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right"/>
        <w:rPr>
          <w:rFonts w:hint="eastAsia" w:ascii="仿宋" w:hAnsi="仿宋" w:eastAsia="仿宋"/>
          <w:sz w:val="32"/>
          <w:szCs w:val="32"/>
        </w:rPr>
      </w:pPr>
    </w:p>
    <w:p>
      <w:pPr>
        <w:jc w:val="right"/>
        <w:rPr>
          <w:rFonts w:hint="eastAsia" w:ascii="仿宋" w:hAnsi="仿宋" w:eastAsia="仿宋"/>
          <w:sz w:val="32"/>
          <w:szCs w:val="32"/>
        </w:rPr>
      </w:pPr>
    </w:p>
    <w:p>
      <w:pPr>
        <w:jc w:val="right"/>
        <w:rPr>
          <w:rFonts w:ascii="仿宋" w:hAnsi="仿宋" w:eastAsia="仿宋"/>
          <w:sz w:val="32"/>
          <w:szCs w:val="32"/>
        </w:rPr>
      </w:pPr>
      <w:r>
        <w:rPr>
          <w:rFonts w:hint="eastAsia" w:ascii="仿宋" w:hAnsi="仿宋" w:eastAsia="仿宋"/>
          <w:sz w:val="32"/>
          <w:szCs w:val="32"/>
        </w:rPr>
        <w:t>国关学工[2016]1</w:t>
      </w:r>
      <w:r>
        <w:rPr>
          <w:rFonts w:hint="eastAsia" w:ascii="仿宋" w:hAnsi="仿宋" w:eastAsia="仿宋"/>
          <w:sz w:val="32"/>
          <w:szCs w:val="32"/>
          <w:lang w:val="en-US" w:eastAsia="zh-CN"/>
        </w:rPr>
        <w:t>2</w:t>
      </w:r>
      <w:r>
        <w:rPr>
          <w:rFonts w:hint="eastAsia" w:ascii="仿宋" w:hAnsi="仿宋" w:eastAsia="仿宋"/>
          <w:sz w:val="32"/>
          <w:szCs w:val="32"/>
        </w:rPr>
        <w:t>号</w:t>
      </w:r>
    </w:p>
    <w:p>
      <w:pPr>
        <w:jc w:val="center"/>
        <w:rPr>
          <w:rFonts w:hint="eastAsia" w:ascii="Calibri" w:hAnsi="Calibri" w:eastAsia="宋体"/>
          <w:b/>
          <w:sz w:val="18"/>
          <w:szCs w:val="18"/>
        </w:rPr>
      </w:pPr>
    </w:p>
    <w:p>
      <w:pPr>
        <w:jc w:val="center"/>
        <w:rPr>
          <w:rFonts w:ascii="方正小标宋简体" w:hAnsi="楷体" w:eastAsia="方正小标宋简体"/>
          <w:sz w:val="44"/>
          <w:szCs w:val="44"/>
        </w:rPr>
      </w:pPr>
      <w:r>
        <w:rPr>
          <w:rFonts w:hint="eastAsia" w:ascii="方正小标宋简体" w:hAnsi="楷体" w:eastAsia="方正小标宋简体"/>
          <w:sz w:val="44"/>
          <w:szCs w:val="44"/>
        </w:rPr>
        <w:t>关于印发《</w:t>
      </w:r>
      <w:r>
        <w:rPr>
          <w:rFonts w:hint="eastAsia" w:ascii="方正小标宋简体" w:hAnsi="华文中宋" w:eastAsia="方正小标宋简体"/>
          <w:sz w:val="44"/>
          <w:szCs w:val="44"/>
        </w:rPr>
        <w:t>国际关系学院研究生奖助金评</w:t>
      </w:r>
      <w:bookmarkStart w:id="0" w:name="_GoBack"/>
      <w:bookmarkEnd w:id="0"/>
      <w:r>
        <w:rPr>
          <w:rFonts w:hint="eastAsia" w:ascii="方正小标宋简体" w:hAnsi="华文中宋" w:eastAsia="方正小标宋简体"/>
          <w:sz w:val="44"/>
          <w:szCs w:val="44"/>
        </w:rPr>
        <w:t>审工作细则（试行）</w:t>
      </w:r>
      <w:r>
        <w:rPr>
          <w:rFonts w:hint="eastAsia" w:ascii="方正小标宋简体" w:hAnsi="楷体" w:eastAsia="方正小标宋简体"/>
          <w:sz w:val="44"/>
          <w:szCs w:val="44"/>
        </w:rPr>
        <w:t>》的通知</w:t>
      </w:r>
    </w:p>
    <w:p>
      <w:pPr>
        <w:rPr>
          <w:rFonts w:hint="eastAsia" w:ascii="仿宋" w:hAnsi="仿宋" w:eastAsia="仿宋"/>
          <w:sz w:val="32"/>
          <w:szCs w:val="32"/>
        </w:rPr>
      </w:pPr>
    </w:p>
    <w:p>
      <w:pPr>
        <w:widowControl/>
        <w:adjustRightInd w:val="0"/>
        <w:snapToGrid w:val="0"/>
        <w:spacing w:before="100" w:beforeAutospacing="1" w:after="100" w:afterAutospacing="1" w:line="300" w:lineRule="auto"/>
        <w:jc w:val="left"/>
        <w:rPr>
          <w:rFonts w:hint="eastAsia" w:ascii="仿宋" w:hAnsi="仿宋" w:eastAsia="仿宋"/>
          <w:sz w:val="32"/>
          <w:szCs w:val="32"/>
        </w:rPr>
      </w:pPr>
      <w:r>
        <w:rPr>
          <w:rFonts w:hint="eastAsia" w:ascii="仿宋" w:hAnsi="仿宋" w:eastAsia="仿宋"/>
          <w:sz w:val="32"/>
          <w:szCs w:val="32"/>
        </w:rPr>
        <w:t>学院各有关机构、有关人员：</w:t>
      </w:r>
    </w:p>
    <w:p>
      <w:pPr>
        <w:widowControl/>
        <w:adjustRightInd w:val="0"/>
        <w:snapToGrid w:val="0"/>
        <w:spacing w:before="100" w:beforeAutospacing="1" w:after="100" w:afterAutospacing="1" w:line="300" w:lineRule="auto"/>
        <w:ind w:firstLine="640" w:firstLineChars="200"/>
        <w:jc w:val="left"/>
        <w:rPr>
          <w:rFonts w:hint="eastAsia" w:ascii="仿宋" w:hAnsi="仿宋" w:eastAsia="仿宋"/>
          <w:sz w:val="32"/>
          <w:szCs w:val="32"/>
        </w:rPr>
      </w:pPr>
      <w:r>
        <w:rPr>
          <w:rFonts w:hint="eastAsia" w:ascii="仿宋" w:hAnsi="仿宋" w:eastAsia="仿宋"/>
          <w:sz w:val="32"/>
          <w:szCs w:val="32"/>
        </w:rPr>
        <w:t>根据有关规定，结合学院工作实际，学院制定了《国际关系学院研究生奖助金评审工作细则（试行）》，该文件已经学院党政联席会议审议通过，现颁布实施，请遵照执行。</w:t>
      </w:r>
    </w:p>
    <w:p>
      <w:pPr>
        <w:widowControl/>
        <w:spacing w:before="100" w:beforeAutospacing="1" w:after="100" w:afterAutospacing="1" w:line="300" w:lineRule="auto"/>
        <w:ind w:firstLine="707" w:firstLineChars="221"/>
        <w:jc w:val="left"/>
        <w:rPr>
          <w:rFonts w:hint="eastAsia" w:ascii="仿宋" w:hAnsi="仿宋" w:eastAsia="仿宋"/>
          <w:sz w:val="32"/>
          <w:szCs w:val="32"/>
        </w:rPr>
      </w:pPr>
    </w:p>
    <w:p>
      <w:pPr>
        <w:ind w:left="283" w:firstLine="646"/>
        <w:jc w:val="right"/>
        <w:rPr>
          <w:rFonts w:hint="eastAsia" w:ascii="仿宋" w:hAnsi="仿宋" w:eastAsia="仿宋"/>
          <w:sz w:val="32"/>
          <w:szCs w:val="32"/>
        </w:rPr>
      </w:pPr>
      <w:r>
        <w:rPr>
          <w:rFonts w:hint="eastAsia" w:ascii="仿宋" w:hAnsi="仿宋" w:eastAsia="仿宋"/>
          <w:sz w:val="32"/>
          <w:szCs w:val="32"/>
        </w:rPr>
        <w:t>中山大学国际关系学院</w:t>
      </w:r>
    </w:p>
    <w:p>
      <w:pPr>
        <w:tabs>
          <w:tab w:val="left" w:pos="8647"/>
        </w:tabs>
        <w:ind w:left="283" w:right="-59" w:firstLine="646"/>
        <w:rPr>
          <w:rFonts w:hint="eastAsia" w:ascii="仿宋" w:hAnsi="仿宋" w:eastAsia="仿宋"/>
          <w:sz w:val="32"/>
          <w:szCs w:val="32"/>
        </w:rPr>
      </w:pPr>
      <w:r>
        <w:rPr>
          <w:rFonts w:hint="eastAsia" w:ascii="仿宋" w:hAnsi="仿宋" w:eastAsia="仿宋"/>
          <w:sz w:val="32"/>
          <w:szCs w:val="32"/>
        </w:rPr>
        <w:t xml:space="preserve">                            2016年11月23日</w:t>
      </w:r>
    </w:p>
    <w:p>
      <w:pPr>
        <w:ind w:left="283" w:right="640" w:firstLine="646"/>
        <w:jc w:val="center"/>
        <w:rPr>
          <w:rFonts w:hint="eastAsia" w:ascii="仿宋" w:hAnsi="仿宋" w:eastAsia="仿宋"/>
          <w:sz w:val="32"/>
          <w:szCs w:val="32"/>
        </w:rPr>
      </w:pPr>
    </w:p>
    <w:p>
      <w:pPr>
        <w:ind w:left="283" w:right="640" w:firstLine="646"/>
        <w:jc w:val="center"/>
        <w:rPr>
          <w:rFonts w:hint="eastAsia" w:ascii="仿宋" w:hAnsi="仿宋" w:eastAsia="仿宋"/>
          <w:sz w:val="32"/>
          <w:szCs w:val="32"/>
        </w:rPr>
      </w:pPr>
    </w:p>
    <w:p>
      <w:pPr>
        <w:ind w:left="283" w:right="640" w:firstLine="646"/>
        <w:jc w:val="center"/>
        <w:rPr>
          <w:rFonts w:hint="eastAsia" w:ascii="仿宋" w:hAnsi="仿宋" w:eastAsia="仿宋"/>
          <w:sz w:val="32"/>
          <w:szCs w:val="32"/>
        </w:rPr>
      </w:pPr>
    </w:p>
    <w:p>
      <w:pPr>
        <w:ind w:left="283" w:right="640" w:firstLine="646"/>
        <w:jc w:val="center"/>
        <w:rPr>
          <w:rFonts w:hint="eastAsia" w:ascii="仿宋" w:hAnsi="仿宋" w:eastAsia="仿宋"/>
        </w:rPr>
      </w:pPr>
    </w:p>
    <w:p>
      <w:pPr>
        <w:pBdr>
          <w:top w:val="single" w:color="auto" w:sz="8" w:space="1"/>
          <w:bottom w:val="single" w:color="auto" w:sz="8" w:space="1"/>
          <w:between w:val="single" w:color="auto" w:sz="6" w:space="1"/>
        </w:pBdr>
        <w:spacing w:line="360" w:lineRule="auto"/>
        <w:ind w:left="284"/>
        <w:rPr>
          <w:rFonts w:hint="eastAsia" w:ascii="仿宋" w:hAnsi="仿宋" w:eastAsia="仿宋"/>
          <w:sz w:val="32"/>
          <w:szCs w:val="32"/>
        </w:rPr>
      </w:pPr>
      <w:r>
        <w:rPr>
          <w:rFonts w:hint="eastAsia" w:ascii="仿宋" w:hAnsi="仿宋" w:eastAsia="仿宋"/>
          <w:sz w:val="32"/>
          <w:szCs w:val="32"/>
        </w:rPr>
        <w:t>抄送：</w:t>
      </w:r>
      <w:r>
        <w:rPr>
          <w:rFonts w:hint="eastAsia" w:ascii="仿宋" w:hAnsi="仿宋" w:eastAsia="仿宋"/>
          <w:sz w:val="32"/>
          <w:szCs w:val="32"/>
          <w:lang w:eastAsia="zh-CN"/>
        </w:rPr>
        <w:t>研究生院</w:t>
      </w:r>
    </w:p>
    <w:p>
      <w:pPr>
        <w:pBdr>
          <w:top w:val="single" w:color="auto" w:sz="8" w:space="1"/>
          <w:bottom w:val="single" w:color="auto" w:sz="8" w:space="1"/>
          <w:between w:val="single" w:color="auto" w:sz="6" w:space="1"/>
        </w:pBdr>
        <w:spacing w:line="360" w:lineRule="auto"/>
        <w:ind w:left="284"/>
        <w:rPr>
          <w:rFonts w:hint="eastAsia" w:ascii="Calibri" w:hAnsi="Calibri" w:eastAsia="宋体"/>
        </w:rPr>
      </w:pPr>
      <w:r>
        <w:rPr>
          <w:rFonts w:hint="eastAsia" w:ascii="仿宋" w:hAnsi="仿宋" w:eastAsia="仿宋"/>
          <w:sz w:val="32"/>
          <w:szCs w:val="32"/>
        </w:rPr>
        <w:t>中山大学国际关系学院          2016年11月23日印发</w:t>
      </w:r>
    </w:p>
    <w:p>
      <w:pPr>
        <w:spacing w:line="360" w:lineRule="auto"/>
        <w:jc w:val="center"/>
        <w:rPr>
          <w:rFonts w:hint="eastAsia" w:ascii="仿宋" w:hAnsi="仿宋" w:eastAsia="仿宋" w:cs="仿宋"/>
          <w:b/>
          <w:sz w:val="30"/>
          <w:szCs w:val="30"/>
        </w:rPr>
      </w:pPr>
    </w:p>
    <w:p>
      <w:pPr>
        <w:spacing w:line="360" w:lineRule="auto"/>
        <w:jc w:val="both"/>
        <w:rPr>
          <w:rFonts w:hint="eastAsia" w:ascii="仿宋" w:hAnsi="仿宋" w:eastAsia="仿宋" w:cs="仿宋"/>
          <w:b/>
          <w:sz w:val="30"/>
          <w:szCs w:val="30"/>
        </w:rPr>
      </w:pPr>
    </w:p>
    <w:p>
      <w:pPr>
        <w:spacing w:line="360" w:lineRule="auto"/>
        <w:jc w:val="center"/>
        <w:rPr>
          <w:rFonts w:ascii="仿宋" w:hAnsi="仿宋" w:eastAsia="仿宋" w:cs="仿宋"/>
          <w:b/>
          <w:sz w:val="30"/>
          <w:szCs w:val="30"/>
        </w:rPr>
      </w:pPr>
      <w:r>
        <w:rPr>
          <w:rFonts w:hint="eastAsia" w:ascii="仿宋" w:hAnsi="仿宋" w:eastAsia="仿宋" w:cs="仿宋"/>
          <w:b/>
          <w:sz w:val="30"/>
          <w:szCs w:val="30"/>
        </w:rPr>
        <w:t>国际关系学院研究生奖助金评审工作细则（试行）</w:t>
      </w:r>
    </w:p>
    <w:p>
      <w:pPr>
        <w:spacing w:line="360" w:lineRule="auto"/>
        <w:ind w:firstLine="560" w:firstLineChars="200"/>
        <w:rPr>
          <w:rFonts w:ascii="仿宋" w:hAnsi="仿宋" w:eastAsia="仿宋" w:cs="仿宋"/>
          <w:sz w:val="28"/>
          <w:szCs w:val="28"/>
        </w:rPr>
      </w:pPr>
    </w:p>
    <w:p>
      <w:pPr>
        <w:ind w:firstLine="600" w:firstLineChars="200"/>
        <w:contextualSpacing/>
        <w:rPr>
          <w:rFonts w:ascii="仿宋" w:hAnsi="仿宋" w:eastAsia="仿宋"/>
          <w:sz w:val="30"/>
        </w:rPr>
      </w:pPr>
      <w:r>
        <w:rPr>
          <w:rFonts w:hint="eastAsia" w:ascii="仿宋" w:hAnsi="仿宋" w:eastAsia="仿宋"/>
          <w:sz w:val="30"/>
        </w:rPr>
        <w:t>为激励研究生勤奋学习、潜心科研、勇于创新、积极进取，做好我院研究生奖助金评审工作，根据学校《中山大学研究生学费与奖助体系试行方案》相关规定，结合我院实际，制订本细则。</w:t>
      </w:r>
    </w:p>
    <w:p>
      <w:pPr>
        <w:ind w:firstLine="600" w:firstLineChars="200"/>
        <w:contextualSpacing/>
        <w:rPr>
          <w:rFonts w:ascii="仿宋" w:hAnsi="仿宋" w:eastAsia="仿宋"/>
          <w:sz w:val="30"/>
        </w:rPr>
      </w:pPr>
    </w:p>
    <w:p>
      <w:pPr>
        <w:spacing w:line="360" w:lineRule="auto"/>
        <w:jc w:val="center"/>
        <w:rPr>
          <w:rFonts w:ascii="仿宋" w:hAnsi="仿宋" w:eastAsia="仿宋" w:cs="仿宋"/>
          <w:b/>
          <w:sz w:val="28"/>
          <w:szCs w:val="28"/>
        </w:rPr>
      </w:pPr>
      <w:r>
        <w:rPr>
          <w:rFonts w:hint="eastAsia" w:ascii="仿宋" w:hAnsi="仿宋" w:eastAsia="仿宋" w:cs="仿宋"/>
          <w:b/>
          <w:sz w:val="28"/>
          <w:szCs w:val="28"/>
        </w:rPr>
        <w:t>一、研究生奖助金评审委员会组成</w:t>
      </w:r>
    </w:p>
    <w:p>
      <w:pPr>
        <w:ind w:firstLine="600" w:firstLineChars="200"/>
        <w:contextualSpacing/>
        <w:rPr>
          <w:rFonts w:ascii="仿宋" w:hAnsi="仿宋" w:eastAsia="仿宋"/>
          <w:sz w:val="30"/>
        </w:rPr>
      </w:pPr>
      <w:r>
        <w:rPr>
          <w:rFonts w:hint="eastAsia" w:ascii="仿宋" w:hAnsi="仿宋" w:eastAsia="仿宋"/>
          <w:sz w:val="30"/>
        </w:rPr>
        <w:t>根据国家和学校相关文件要求，培养单位的评审委员会委员应以本单位研究生教育与学位专门委员会或履行研究生教育与学位专门委员会职责的教育与学位委员会为基础，增加本单位分管学生工作的领导和学生代表各一名。国际关系学院研究生奖助金评审委员会成员以学院研究生教育与学位专门委员会委员为基础，增加研究生导师代表若干名和分管学生工作的领导、学生代表各一名，评审委员会组成人数不少于七人。</w:t>
      </w:r>
    </w:p>
    <w:p>
      <w:pPr>
        <w:ind w:firstLine="600" w:firstLineChars="200"/>
        <w:contextualSpacing/>
        <w:rPr>
          <w:rFonts w:ascii="仿宋" w:hAnsi="仿宋" w:eastAsia="仿宋"/>
          <w:sz w:val="30"/>
        </w:rPr>
      </w:pPr>
    </w:p>
    <w:p>
      <w:pPr>
        <w:spacing w:line="360" w:lineRule="auto"/>
        <w:jc w:val="center"/>
        <w:rPr>
          <w:rFonts w:ascii="仿宋" w:hAnsi="仿宋" w:eastAsia="仿宋" w:cs="仿宋"/>
          <w:b/>
          <w:bCs/>
          <w:sz w:val="28"/>
          <w:szCs w:val="28"/>
        </w:rPr>
      </w:pPr>
      <w:r>
        <w:rPr>
          <w:rFonts w:hint="eastAsia" w:ascii="仿宋" w:hAnsi="仿宋" w:eastAsia="仿宋" w:cs="仿宋"/>
          <w:b/>
          <w:bCs/>
          <w:sz w:val="28"/>
          <w:szCs w:val="28"/>
        </w:rPr>
        <w:t>二、评审对象、申请条件与评审标准</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第一条 评审对象：</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除新生外的学制内非在职全日制研究生。不含留学生、港澳台生、定向培养（委托培养）生。</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第二条 申请条件：</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（一）热爱社会主义祖国，拥护中国共产党领导；</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（二）遵守宪法和法律，遵守高等学校规章制度；</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（三）诚实守信，尊师爱校爱院，品学兼优；</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（四）达到学校培养计划所规定的学习要求，并考核合格；</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（五）积极参与科学研究；</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（六）满足下列条件之一，优先推荐高等级奖助金：</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1、在公开发行的重要学术刊物上发表学术论文（以中山大学科学研究院当年公布的《中山大学人文社会科学重要期刊目录》为准）；</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2、积极参加科研，取得一定成果；</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3、为增强学院美誉度做出重要贡献；</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4、积极参加院内活动。</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有下列情形之一者，不具备当年研究生奖助金参评资格：</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（一）在申请资料中弄虚作假者；</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（二）在学期间存在学术不端行为;</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（三）参评年度受到学校纪律处分；</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（四）未能完成培养计划所规定的内容或未通过考核；</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（五）有必修课成绩不合格或选修课成绩不及格；</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（六）导师及培养单位根据相关规定认定的不予资助的其他情形。</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第三条 评审标准</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（一）博士研究生：</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一等奖助金：按《中山大学博士研究生“优生优培”资助计划实施办法》执行。</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二等奖助金：科研创新能力突出，具有较大学术发展潜力或较好的科研成果。</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三等奖助金：符合评审资格，且未获得一等、二等奖助金。</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（二）硕士研究生：</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一等奖助金：创新能力较强，具有较大学术发展潜力或体现创新能力的科研成果；</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二等奖助金：具有一定的科研创新能力和学术发展潜力；</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三等奖助金：符合评审资格，且未获得一等、二等奖助金。</w:t>
      </w:r>
    </w:p>
    <w:p>
      <w:pPr>
        <w:spacing w:line="360" w:lineRule="auto"/>
        <w:ind w:firstLine="560" w:firstLineChars="200"/>
        <w:rPr>
          <w:rFonts w:ascii="仿宋" w:hAnsi="仿宋" w:eastAsia="仿宋" w:cs="仿宋"/>
          <w:sz w:val="28"/>
          <w:szCs w:val="28"/>
        </w:rPr>
      </w:pPr>
    </w:p>
    <w:p>
      <w:pPr>
        <w:spacing w:line="360" w:lineRule="auto"/>
        <w:ind w:firstLine="562" w:firstLineChars="200"/>
        <w:jc w:val="center"/>
        <w:rPr>
          <w:rFonts w:ascii="仿宋" w:hAnsi="仿宋" w:eastAsia="仿宋" w:cs="仿宋"/>
          <w:b/>
          <w:sz w:val="28"/>
          <w:szCs w:val="28"/>
        </w:rPr>
      </w:pPr>
      <w:r>
        <w:rPr>
          <w:rFonts w:hint="eastAsia" w:ascii="仿宋" w:hAnsi="仿宋" w:eastAsia="仿宋" w:cs="仿宋"/>
          <w:b/>
          <w:sz w:val="28"/>
          <w:szCs w:val="28"/>
        </w:rPr>
        <w:t>三、申请与评审</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第一条 申请：</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学生本人按照评选通知要求，依据本细则，自主申报，并将相关证明材料提交至学院研究生奖助金评审委员会。</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第二条 评审：</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学院研究生奖助金评审委员会审核学生申报资格以及相关材料的真实性，依据本细则，确定评审名单后，在本院范围内公示三个工作日，公示无异议后，上报学校研究生奖助金评审领导小组。</w:t>
      </w:r>
    </w:p>
    <w:p>
      <w:pPr>
        <w:spacing w:line="360" w:lineRule="auto"/>
        <w:ind w:firstLine="560" w:firstLineChars="200"/>
        <w:rPr>
          <w:rFonts w:ascii="仿宋" w:hAnsi="仿宋" w:eastAsia="仿宋" w:cs="仿宋"/>
          <w:sz w:val="28"/>
          <w:szCs w:val="28"/>
        </w:rPr>
      </w:pPr>
    </w:p>
    <w:p>
      <w:pPr>
        <w:spacing w:line="360" w:lineRule="auto"/>
        <w:ind w:firstLine="562" w:firstLineChars="200"/>
        <w:jc w:val="center"/>
        <w:rPr>
          <w:rFonts w:ascii="仿宋" w:hAnsi="仿宋" w:eastAsia="仿宋" w:cs="仿宋"/>
          <w:b/>
          <w:sz w:val="28"/>
          <w:szCs w:val="28"/>
        </w:rPr>
      </w:pPr>
      <w:r>
        <w:rPr>
          <w:rFonts w:hint="eastAsia" w:ascii="仿宋" w:hAnsi="仿宋" w:eastAsia="仿宋" w:cs="仿宋"/>
          <w:b/>
          <w:sz w:val="28"/>
          <w:szCs w:val="28"/>
        </w:rPr>
        <w:t>四、附则</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第一条  本办法自颁布之日起施行。</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第二条  本办法由国际关系学院研究生奖助金评审委员会负责解释。</w:t>
      </w:r>
    </w:p>
    <w:p>
      <w:pPr>
        <w:spacing w:line="360" w:lineRule="auto"/>
        <w:ind w:firstLine="560" w:firstLineChars="200"/>
        <w:rPr>
          <w:rFonts w:ascii="仿宋" w:hAnsi="仿宋" w:eastAsia="仿宋" w:cs="仿宋"/>
          <w:sz w:val="28"/>
          <w:szCs w:val="28"/>
        </w:rPr>
      </w:pPr>
    </w:p>
    <w:p>
      <w:pPr>
        <w:spacing w:line="360" w:lineRule="auto"/>
        <w:jc w:val="center"/>
        <w:rPr>
          <w:rFonts w:ascii="仿宋" w:hAnsi="仿宋" w:eastAsia="仿宋" w:cs="仿宋"/>
          <w:bCs/>
          <w:color w:val="000000" w:themeColor="text1"/>
          <w:sz w:val="28"/>
          <w:szCs w:val="28"/>
        </w:rPr>
      </w:pPr>
      <w:r>
        <w:rPr>
          <w:rFonts w:hint="eastAsia" w:ascii="仿宋" w:hAnsi="仿宋" w:eastAsia="仿宋" w:cs="仿宋"/>
          <w:b/>
          <w:sz w:val="28"/>
          <w:szCs w:val="28"/>
        </w:rPr>
        <w:t xml:space="preserve">                                </w:t>
      </w:r>
      <w:r>
        <w:rPr>
          <w:rFonts w:hint="eastAsia" w:ascii="仿宋" w:hAnsi="仿宋" w:eastAsia="仿宋" w:cs="仿宋"/>
          <w:bCs/>
          <w:color w:val="000000" w:themeColor="text1"/>
          <w:sz w:val="28"/>
          <w:szCs w:val="28"/>
        </w:rPr>
        <w:t xml:space="preserve">  中山大学国际关系学院</w:t>
      </w:r>
    </w:p>
    <w:p>
      <w:pPr>
        <w:pStyle w:val="2"/>
        <w:spacing w:line="360" w:lineRule="auto"/>
        <w:ind w:left="86" w:leftChars="41" w:right="300"/>
        <w:jc w:val="right"/>
        <w:rPr>
          <w:rFonts w:ascii="仿宋" w:hAnsi="仿宋" w:eastAsia="仿宋" w:cs="仿宋"/>
          <w:bCs/>
          <w:color w:val="000000" w:themeColor="text1"/>
          <w:sz w:val="28"/>
          <w:szCs w:val="28"/>
        </w:rPr>
      </w:pPr>
      <w:r>
        <w:rPr>
          <w:rFonts w:hint="eastAsia" w:ascii="仿宋" w:hAnsi="仿宋" w:eastAsia="仿宋" w:cs="仿宋"/>
          <w:bCs/>
          <w:color w:val="000000" w:themeColor="text1"/>
          <w:sz w:val="28"/>
          <w:szCs w:val="28"/>
        </w:rPr>
        <w:t>2016年11月23日</w:t>
      </w:r>
    </w:p>
    <w:p>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 xml:space="preserve">                             </w:t>
      </w:r>
    </w:p>
    <w:p>
      <w:pPr>
        <w:spacing w:line="360" w:lineRule="auto"/>
        <w:ind w:firstLine="560" w:firstLineChars="200"/>
        <w:rPr>
          <w:rFonts w:ascii="仿宋" w:hAnsi="仿宋" w:eastAsia="仿宋" w:cs="仿宋"/>
          <w:sz w:val="28"/>
          <w:szCs w:val="28"/>
        </w:rPr>
      </w:pPr>
    </w:p>
    <w:p>
      <w:pPr>
        <w:spacing w:line="360" w:lineRule="auto"/>
        <w:ind w:firstLine="560" w:firstLineChars="200"/>
        <w:rPr>
          <w:rFonts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C5E9D"/>
    <w:rsid w:val="000154B1"/>
    <w:rsid w:val="0005086A"/>
    <w:rsid w:val="00060ECF"/>
    <w:rsid w:val="000835B4"/>
    <w:rsid w:val="00086DDD"/>
    <w:rsid w:val="000A2BB5"/>
    <w:rsid w:val="001115D9"/>
    <w:rsid w:val="00137CC7"/>
    <w:rsid w:val="00164C0B"/>
    <w:rsid w:val="001D6041"/>
    <w:rsid w:val="001E3D83"/>
    <w:rsid w:val="00315B36"/>
    <w:rsid w:val="004D045F"/>
    <w:rsid w:val="005168E4"/>
    <w:rsid w:val="00537139"/>
    <w:rsid w:val="0054562B"/>
    <w:rsid w:val="00580F97"/>
    <w:rsid w:val="00642D11"/>
    <w:rsid w:val="006F59C0"/>
    <w:rsid w:val="007C5B8E"/>
    <w:rsid w:val="00910924"/>
    <w:rsid w:val="009C5E9D"/>
    <w:rsid w:val="00A35A89"/>
    <w:rsid w:val="00B31D70"/>
    <w:rsid w:val="00C40647"/>
    <w:rsid w:val="00E613C1"/>
    <w:rsid w:val="00E901D0"/>
    <w:rsid w:val="00F87FB9"/>
    <w:rsid w:val="0246563E"/>
    <w:rsid w:val="024730C0"/>
    <w:rsid w:val="04DE5A0A"/>
    <w:rsid w:val="0BDE191D"/>
    <w:rsid w:val="17557579"/>
    <w:rsid w:val="1A210991"/>
    <w:rsid w:val="33254F45"/>
    <w:rsid w:val="40CF7B06"/>
    <w:rsid w:val="44FB3AB6"/>
    <w:rsid w:val="4ACD256A"/>
    <w:rsid w:val="4FA40D4F"/>
    <w:rsid w:val="50C20B01"/>
    <w:rsid w:val="554C1B80"/>
    <w:rsid w:val="5E4770A8"/>
    <w:rsid w:val="633E2E67"/>
    <w:rsid w:val="69234981"/>
    <w:rsid w:val="6D764D48"/>
    <w:rsid w:val="6EFD6498"/>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0"/>
    <w:qFormat/>
    <w:uiPriority w:val="0"/>
    <w:pPr>
      <w:ind w:left="100" w:leftChars="2500"/>
    </w:pPr>
    <w:rPr>
      <w:rFonts w:ascii="Times New Roman" w:hAnsi="Times New Roman" w:eastAsia="宋体" w:cs="Times New Roman"/>
      <w:sz w:val="24"/>
      <w:szCs w:val="24"/>
    </w:rPr>
  </w:style>
  <w:style w:type="paragraph" w:styleId="3">
    <w:name w:val="Balloon Text"/>
    <w:basedOn w:val="1"/>
    <w:link w:val="11"/>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6"/>
    <w:link w:val="5"/>
    <w:semiHidden/>
    <w:qFormat/>
    <w:uiPriority w:val="99"/>
    <w:rPr>
      <w:sz w:val="18"/>
      <w:szCs w:val="18"/>
    </w:rPr>
  </w:style>
  <w:style w:type="character" w:customStyle="1" w:styleId="9">
    <w:name w:val="页脚 Char"/>
    <w:basedOn w:val="6"/>
    <w:link w:val="4"/>
    <w:semiHidden/>
    <w:qFormat/>
    <w:uiPriority w:val="99"/>
    <w:rPr>
      <w:sz w:val="18"/>
      <w:szCs w:val="18"/>
    </w:rPr>
  </w:style>
  <w:style w:type="character" w:customStyle="1" w:styleId="10">
    <w:name w:val="日期 Char"/>
    <w:basedOn w:val="6"/>
    <w:link w:val="2"/>
    <w:qFormat/>
    <w:uiPriority w:val="0"/>
    <w:rPr>
      <w:rFonts w:ascii="Times New Roman" w:hAnsi="Times New Roman" w:eastAsia="宋体" w:cs="Times New Roman"/>
      <w:sz w:val="24"/>
      <w:szCs w:val="24"/>
    </w:rPr>
  </w:style>
  <w:style w:type="character" w:customStyle="1" w:styleId="11">
    <w:name w:val="批注框文本 Char"/>
    <w:basedOn w:val="6"/>
    <w:link w:val="3"/>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231</Words>
  <Characters>1318</Characters>
  <Lines>10</Lines>
  <Paragraphs>3</Paragraphs>
  <ScaleCrop>false</ScaleCrop>
  <LinksUpToDate>false</LinksUpToDate>
  <CharactersWithSpaces>1546</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2012-12-09T07:48:00Z</dcterms:created>
  <dc:creator>User</dc:creator>
  <cp:lastModifiedBy>User</cp:lastModifiedBy>
  <dcterms:modified xsi:type="dcterms:W3CDTF">2016-12-20T08:43:52Z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