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2ABC4">
      <w:pPr>
        <w:adjustRightInd/>
        <w:snapToGrid/>
        <w:spacing w:line="240" w:lineRule="auto"/>
        <w:jc w:val="center"/>
        <w:rPr>
          <w:rFonts w:ascii="仿宋" w:hAnsi="仿宋" w:eastAsia="仿宋" w:cs="Times New Roman"/>
          <w:szCs w:val="32"/>
        </w:rPr>
      </w:pPr>
      <w:r>
        <w:rPr>
          <w:rFonts w:hint="eastAsia" w:ascii="仿宋" w:hAnsi="仿宋" w:eastAsia="仿宋" w:cs="Times New Roman"/>
          <w:szCs w:val="32"/>
        </w:rPr>
        <w:t>附件：第</w:t>
      </w:r>
      <w:r>
        <w:rPr>
          <w:rFonts w:hint="eastAsia" w:ascii="仿宋" w:hAnsi="仿宋" w:eastAsia="仿宋" w:cs="Times New Roman"/>
          <w:szCs w:val="32"/>
          <w:lang w:val="en-US" w:eastAsia="zh-CN"/>
        </w:rPr>
        <w:t>七</w:t>
      </w:r>
      <w:r>
        <w:rPr>
          <w:rFonts w:hint="eastAsia" w:ascii="仿宋" w:hAnsi="仿宋" w:eastAsia="仿宋" w:cs="Times New Roman"/>
          <w:szCs w:val="32"/>
        </w:rPr>
        <w:t>届高年级本科生科研论文大赛获奖名单</w:t>
      </w:r>
    </w:p>
    <w:p w14:paraId="490857D3">
      <w:pPr>
        <w:adjustRightInd/>
        <w:snapToGrid/>
        <w:spacing w:line="240" w:lineRule="auto"/>
        <w:jc w:val="center"/>
        <w:rPr>
          <w:rFonts w:ascii="仿宋" w:hAnsi="仿宋" w:eastAsia="仿宋" w:cs="Times New Roman"/>
          <w:sz w:val="24"/>
          <w:szCs w:val="24"/>
        </w:rPr>
      </w:pPr>
      <w:bookmarkStart w:id="0" w:name="_GoBack"/>
      <w:bookmarkEnd w:id="0"/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32"/>
        <w:gridCol w:w="1215"/>
        <w:gridCol w:w="5659"/>
      </w:tblGrid>
      <w:tr w14:paraId="1F29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54A5B16">
            <w:pPr>
              <w:adjustRightInd/>
              <w:snapToGrid/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1232" w:type="dxa"/>
          </w:tcPr>
          <w:p w14:paraId="43A9312E">
            <w:pPr>
              <w:adjustRightInd/>
              <w:snapToGrid/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姓名 </w:t>
            </w:r>
          </w:p>
        </w:tc>
        <w:tc>
          <w:tcPr>
            <w:tcW w:w="1215" w:type="dxa"/>
          </w:tcPr>
          <w:p w14:paraId="725E0235">
            <w:pPr>
              <w:adjustRightInd/>
              <w:snapToGrid/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5659" w:type="dxa"/>
          </w:tcPr>
          <w:p w14:paraId="3E90B7B0">
            <w:pPr>
              <w:adjustRightInd/>
              <w:snapToGrid/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论文题目</w:t>
            </w:r>
          </w:p>
        </w:tc>
      </w:tr>
      <w:tr w14:paraId="47A7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 w14:paraId="344FA857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2076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黄正欣</w:t>
            </w:r>
          </w:p>
        </w:tc>
        <w:tc>
          <w:tcPr>
            <w:tcW w:w="1215" w:type="dxa"/>
            <w:vAlign w:val="center"/>
          </w:tcPr>
          <w:p w14:paraId="5C143AD6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21309043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19E2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双头政治与国际战略结构的重塑：对冲的偏移与制衡、楔子的加入</w:t>
            </w:r>
          </w:p>
        </w:tc>
      </w:tr>
      <w:tr w14:paraId="018C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  <w:vAlign w:val="center"/>
          </w:tcPr>
          <w:p w14:paraId="1526330F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00D3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师明卓</w:t>
            </w:r>
          </w:p>
        </w:tc>
        <w:tc>
          <w:tcPr>
            <w:tcW w:w="1215" w:type="dxa"/>
            <w:vAlign w:val="center"/>
          </w:tcPr>
          <w:p w14:paraId="5CE644B3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22316032</w:t>
            </w:r>
          </w:p>
        </w:tc>
        <w:tc>
          <w:tcPr>
            <w:tcW w:w="5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BB13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论西方保守主义的国际战略动员</w:t>
            </w:r>
          </w:p>
        </w:tc>
      </w:tr>
      <w:tr w14:paraId="773D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tcBorders>
              <w:bottom w:val="single" w:color="auto" w:sz="4" w:space="0"/>
            </w:tcBorders>
          </w:tcPr>
          <w:p w14:paraId="4AB98820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88FF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梁林语嫣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7F00C281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21309271</w:t>
            </w:r>
          </w:p>
        </w:tc>
        <w:tc>
          <w:tcPr>
            <w:tcW w:w="5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B006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大国博弈下的东盟中心性范式转移：概念、互动与挑战</w:t>
            </w:r>
          </w:p>
        </w:tc>
      </w:tr>
      <w:tr w14:paraId="7F62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  <w:tcBorders>
              <w:top w:val="single" w:color="auto" w:sz="4" w:space="0"/>
            </w:tcBorders>
            <w:vAlign w:val="center"/>
          </w:tcPr>
          <w:p w14:paraId="0CCB4FC0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8F248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杨娇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ADDAB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22316018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DE15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国际机制复合体理论视角下的海洋放射性污染治理：现状、挑战与前景</w:t>
            </w:r>
          </w:p>
        </w:tc>
      </w:tr>
      <w:tr w14:paraId="4E88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 w14:paraId="12CB13F9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D289">
            <w:pPr>
              <w:adjustRightInd/>
              <w:snapToGrid/>
              <w:spacing w:line="240" w:lineRule="auto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潘慧芯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AC01DA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21309176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AF1B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中国大使如何向世界叙事？——以驻美大使崔天凯的公开发言为例</w:t>
            </w:r>
          </w:p>
        </w:tc>
      </w:tr>
      <w:tr w14:paraId="5A12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 w14:paraId="0FDDEFBB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AD91">
            <w:pPr>
              <w:adjustRightInd/>
              <w:snapToGrid/>
              <w:spacing w:line="240" w:lineRule="auto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龙贵玲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FF54CA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21309152</w:t>
            </w:r>
          </w:p>
        </w:tc>
        <w:tc>
          <w:tcPr>
            <w:tcW w:w="5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1B7D">
            <w:pPr>
              <w:adjustRightInd/>
              <w:snapToGrid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马克龙政府的“新非洲政策”：内容、路径与挑战</w:t>
            </w:r>
          </w:p>
        </w:tc>
      </w:tr>
    </w:tbl>
    <w:p w14:paraId="2E654795">
      <w:pPr>
        <w:widowControl/>
        <w:shd w:val="clear" w:color="auto" w:fill="FFFFFF"/>
        <w:spacing w:line="360" w:lineRule="auto"/>
        <w:ind w:firstLine="424" w:firstLineChars="200"/>
        <w:rPr>
          <w:rFonts w:ascii="仿宋_GB2312" w:cs="Times New Roman"/>
          <w:color w:val="000000"/>
          <w:kern w:val="0"/>
          <w:szCs w:val="32"/>
        </w:rPr>
      </w:pPr>
      <w:r>
        <w:rPr>
          <w:rFonts w:ascii="Calibri" w:hAnsi="Calibri" w:eastAsia="等线" w:cs="Times New Roman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1559560</wp:posOffset>
                </wp:positionH>
                <wp:positionV relativeFrom="paragraph">
                  <wp:posOffset>7905750</wp:posOffset>
                </wp:positionV>
                <wp:extent cx="5977890" cy="45085"/>
                <wp:effectExtent l="0" t="4445" r="3810" b="2667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977890" cy="45085"/>
                          <a:chOff x="1238" y="3498"/>
                          <a:chExt cx="9693" cy="8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8pt;margin-top:622.5pt;height:3.55pt;width:470.7pt;mso-position-horizontal-relative:page;rotation:11796480f;z-index:251659264;mso-width-relative:page;mso-height-relative:page;" coordorigin="1238,3498" coordsize="9693,80" o:gfxdata="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rmGyzYAAAADgEAAA8AAAAAAAAAAQAgAAAAIgAAAGRycy9kb3ducmV2&#10;LnhtbFBLAQIUABQAAAAIAIdO4kDsgryIbgIAAKMGAAAOAAAAAAAAAAEAIAAAACcBAABkcnMvZTJv&#10;RG9jLnhtbFBLBQYAAAAABgAGAFkBAAAHBgAAAAA=&#10;">
                <o:lock v:ext="edit" aspectratio="f"/>
                <v:line id="Line 3" o:spid="_x0000_s1026" o:spt="20" style="position:absolute;left:1238;top:3498;height:0;width:9693;" filled="f" stroked="t" coordsize="21600,21600" o:gfxdata="UEsDBAoAAAAAAIdO4kAAAAAAAAAAAAAAAAAEAAAAZHJzL1BLAwQUAAAACACHTuJAIUQzuLsAAADa&#10;AAAADwAAAGRycy9kb3ducmV2LnhtbEWPT4vCMBTE7wt+h/CEva2pwi5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Qzu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4" o:spid="_x0000_s1026" o:spt="20" style="position:absolute;left:1238;top:3578;height:0;width:9693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2A5907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EnclosedCircleChinese"/>
        <w:numRestart w:val="eachPage"/>
      </w:footnotePr>
      <w:pgSz w:w="11906" w:h="16838"/>
      <w:pgMar w:top="2098" w:right="1474" w:bottom="1985" w:left="1588" w:header="851" w:footer="1418" w:gutter="0"/>
      <w:pgNumType w:fmt="numberInDash"/>
      <w:cols w:space="425" w:num="1" w:sep="1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853180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DC9D99"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sdt>
    <w:sdtPr>
      <w:id w:val="192206013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E8A9A8">
        <w:pPr>
          <w:pStyle w:val="2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4467170"/>
      <w:docPartObj>
        <w:docPartGallery w:val="autotext"/>
      </w:docPartObj>
    </w:sdtPr>
    <w:sdtEndPr>
      <w:rPr>
        <w:rFonts w:cs="Times New Roman" w:asciiTheme="majorEastAsia" w:hAnsiTheme="majorEastAsia" w:eastAsiaTheme="majorEastAsia"/>
        <w:sz w:val="28"/>
        <w:szCs w:val="28"/>
      </w:rPr>
    </w:sdtEndPr>
    <w:sdtContent>
      <w:p w14:paraId="2C96664B">
        <w:pPr>
          <w:pStyle w:val="2"/>
          <w:rPr>
            <w:rFonts w:cs="Times New Roman" w:asciiTheme="majorEastAsia" w:hAnsiTheme="majorEastAsia" w:eastAsiaTheme="majorEastAsia"/>
            <w:sz w:val="28"/>
            <w:szCs w:val="28"/>
          </w:rPr>
        </w:pP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cs="Times New Roman"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cs="Times New Roman"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0489E6E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37B3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C325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19188">
    <w:pPr>
      <w:pStyle w:val="3"/>
      <w:ind w:right="180"/>
      <w:jc w:val="right"/>
    </w:pPr>
  </w:p>
  <w:p w14:paraId="585F673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E41E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23466"/>
    <w:rsid w:val="06EA0B2F"/>
    <w:rsid w:val="16B23466"/>
    <w:rsid w:val="21780BCC"/>
    <w:rsid w:val="53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257</Characters>
  <Lines>0</Lines>
  <Paragraphs>0</Paragraphs>
  <TotalTime>16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2024-12-11T01:11:00Z</dcterms:created>
  <dc:creator>Lindsay</dc:creator>
  <cp:lastModifiedBy>Lindsay</cp:lastModifiedBy>
  <dcterms:modified xsi:type="dcterms:W3CDTF">2024-12-25T01:44:59Z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003605AA1D65459587BB6A0B5F8850FA_11</vt:lpwstr>
  </property>
</Properties>
</file>