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237FB">
      <w:pPr>
        <w:spacing w:line="660" w:lineRule="exact"/>
        <w:jc w:val="center"/>
        <w:rPr>
          <w:rFonts w:ascii="方正小标宋简体" w:eastAsia="方正小标宋简体" w:hAnsiTheme="majorEastAsia"/>
          <w:color w:val="auto"/>
          <w:sz w:val="44"/>
          <w:szCs w:val="44"/>
          <w:highlight w:val="none"/>
        </w:rPr>
      </w:pPr>
      <w:bookmarkStart w:id="0" w:name="_GoBack"/>
      <w:bookmarkEnd w:id="0"/>
      <w:r>
        <w:rPr>
          <w:rFonts w:hint="eastAsia" w:ascii="方正小标宋简体" w:eastAsia="方正小标宋简体" w:hAnsiTheme="majorEastAsia"/>
          <w:color w:val="auto"/>
          <w:sz w:val="44"/>
          <w:szCs w:val="44"/>
          <w:highlight w:val="none"/>
        </w:rPr>
        <w:t>中山大学第</w:t>
      </w:r>
      <w:r>
        <w:rPr>
          <w:rFonts w:hint="eastAsia" w:ascii="方正小标宋简体" w:eastAsia="方正小标宋简体" w:hAnsiTheme="majorEastAsia"/>
          <w:color w:val="auto"/>
          <w:sz w:val="44"/>
          <w:szCs w:val="44"/>
          <w:highlight w:val="none"/>
          <w:lang w:eastAsia="zh-CN"/>
        </w:rPr>
        <w:t>二十九</w:t>
      </w:r>
      <w:r>
        <w:rPr>
          <w:rFonts w:hint="eastAsia" w:ascii="方正小标宋简体" w:eastAsia="方正小标宋简体" w:hAnsiTheme="majorEastAsia"/>
          <w:color w:val="auto"/>
          <w:sz w:val="44"/>
          <w:szCs w:val="44"/>
          <w:highlight w:val="none"/>
        </w:rPr>
        <w:t>期学生马克思主义理论</w:t>
      </w:r>
    </w:p>
    <w:p w14:paraId="598167B7">
      <w:pPr>
        <w:spacing w:line="660" w:lineRule="exact"/>
        <w:jc w:val="center"/>
        <w:rPr>
          <w:rFonts w:ascii="方正小标宋简体" w:eastAsia="方正小标宋简体" w:hAnsiTheme="majorEastAsia"/>
          <w:color w:val="auto"/>
          <w:sz w:val="44"/>
          <w:szCs w:val="44"/>
          <w:highlight w:val="none"/>
        </w:rPr>
      </w:pPr>
      <w:r>
        <w:rPr>
          <w:rFonts w:hint="eastAsia" w:ascii="方正小标宋简体" w:eastAsia="方正小标宋简体" w:hAnsiTheme="majorEastAsia"/>
          <w:color w:val="auto"/>
          <w:sz w:val="44"/>
          <w:szCs w:val="44"/>
          <w:highlight w:val="none"/>
        </w:rPr>
        <w:t>研修班培养方案</w:t>
      </w:r>
    </w:p>
    <w:p w14:paraId="20C324D7">
      <w:pPr>
        <w:spacing w:line="560" w:lineRule="exact"/>
        <w:ind w:firstLine="320" w:firstLineChars="200"/>
        <w:rPr>
          <w:rFonts w:ascii="黑体" w:hAnsi="黑体" w:eastAsia="黑体"/>
          <w:color w:val="auto"/>
          <w:sz w:val="16"/>
          <w:szCs w:val="16"/>
          <w:highlight w:val="none"/>
        </w:rPr>
      </w:pPr>
    </w:p>
    <w:p w14:paraId="78FD50DA">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一、马研班定位</w:t>
      </w:r>
    </w:p>
    <w:p w14:paraId="238A109F">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中山大学学生马克思主义理论研修班(以下简称“马研班”)是在学校党委领导，校党委学生工作部、马克思主义学院联合指导下开展工作的学生组织，是青年学生学习马克思主义理论的重要集体。马研班以马克思主义、毛泽东思想、邓小平理论、“三个代表”和科学发展观、习近平新时代中国特色社会主义思想为行动指南，针对性开展理论学习，并以培养具有共产主义信念、又红又专的优秀学生为宗旨，拓展性开展专题学习、社会实践与宣传宣讲等，以期达到传播党的思想、传承中大精神、激发校园活力、增进院系沟通的目的。</w:t>
      </w:r>
    </w:p>
    <w:p w14:paraId="1AB533C8">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二、培养目标</w:t>
      </w:r>
    </w:p>
    <w:p w14:paraId="72819B2B">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仿宋" w:eastAsia="仿宋_GB2312"/>
          <w:color w:val="auto"/>
          <w:sz w:val="32"/>
          <w:szCs w:val="32"/>
          <w:highlight w:val="none"/>
        </w:rPr>
        <w:t>坚持不懈用习近平新时代中国特色社会主义思想铸魂育人</w:t>
      </w:r>
      <w:r>
        <w:rPr>
          <w:rFonts w:hint="eastAsia" w:ascii="仿宋_GB2312" w:hAnsi="Times New Roman" w:eastAsia="仿宋_GB2312"/>
          <w:color w:val="auto"/>
          <w:sz w:val="32"/>
          <w:szCs w:val="32"/>
          <w:highlight w:val="none"/>
        </w:rPr>
        <w:t>，坚定不移落实好</w:t>
      </w:r>
      <w:r>
        <w:rPr>
          <w:rFonts w:hint="eastAsia" w:ascii="仿宋_GB2312" w:hAnsi="仿宋" w:eastAsia="仿宋_GB2312"/>
          <w:color w:val="auto"/>
          <w:sz w:val="32"/>
          <w:szCs w:val="32"/>
          <w:highlight w:val="none"/>
        </w:rPr>
        <w:t>立德树人根本任务，教育引导学员坚定马克思主义信仰、中国特色社会主义信念、中华民族伟大复兴信心，立报国强国大志向、做挺赝担当奋斗者，着力于培养学员的学习力、思想力、行动力，全方位提升学员的思想政治素质</w:t>
      </w:r>
      <w:r>
        <w:rPr>
          <w:rFonts w:hint="eastAsia" w:ascii="仿宋_GB2312" w:hAnsi="Times New Roman" w:eastAsia="仿宋_GB2312"/>
          <w:color w:val="auto"/>
          <w:sz w:val="32"/>
          <w:szCs w:val="32"/>
          <w:highlight w:val="none"/>
        </w:rPr>
        <w:t>和创新实践能力，培育新时代</w:t>
      </w:r>
      <w:r>
        <w:rPr>
          <w:rFonts w:ascii="仿宋_GB2312" w:hAnsi="Times New Roman" w:eastAsia="仿宋_GB2312"/>
          <w:color w:val="auto"/>
          <w:sz w:val="32"/>
          <w:szCs w:val="32"/>
          <w:highlight w:val="none"/>
        </w:rPr>
        <w:t>优秀青年马克思主义者</w:t>
      </w:r>
      <w:r>
        <w:rPr>
          <w:rFonts w:hint="eastAsia" w:ascii="仿宋_GB2312" w:hAnsi="Times New Roman" w:eastAsia="仿宋_GB2312"/>
          <w:color w:val="auto"/>
          <w:sz w:val="32"/>
          <w:szCs w:val="32"/>
          <w:highlight w:val="none"/>
        </w:rPr>
        <w:t>，全力构建固本铸魂的思想政治教育体系的“中大方案”。</w:t>
      </w:r>
    </w:p>
    <w:p w14:paraId="01DA86EC">
      <w:pPr>
        <w:spacing w:line="560" w:lineRule="exact"/>
        <w:ind w:firstLine="640" w:firstLineChars="200"/>
        <w:rPr>
          <w:rFonts w:ascii="仿宋_GB2312" w:hAnsi="Times New Roman" w:eastAsia="仿宋_GB2312"/>
          <w:b/>
          <w:bCs/>
          <w:color w:val="auto"/>
          <w:sz w:val="32"/>
          <w:szCs w:val="32"/>
          <w:highlight w:val="none"/>
        </w:rPr>
      </w:pPr>
      <w:r>
        <w:rPr>
          <w:rFonts w:hint="eastAsia" w:ascii="黑体" w:hAnsi="黑体" w:eastAsia="黑体"/>
          <w:color w:val="auto"/>
          <w:sz w:val="32"/>
          <w:szCs w:val="32"/>
          <w:highlight w:val="none"/>
        </w:rPr>
        <w:t>三、培养模式</w:t>
      </w:r>
    </w:p>
    <w:p w14:paraId="4854F663">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以加强党的创新理论的学理化阐释为基础，围绕习近平新时代中国特色社会主义思想、党的二十大会议精神、教育强国建设、粤港澳大湾区建设、乡村振兴、青年发展等主题，坚持集中培养与小组学习相结合，坚持理论授课与实践教学相结合，充分运用学校思政课程精品课师资库，充分发挥学校思政教育实践基地、实习实践基地以及红色资源育人功能，通过课上课下协同、校内校外一体、线上线下融合，通过理论研习、专题讲座、社会实践、宣传宣讲等方式，全面激发学员学习的积极性和主动性。</w:t>
      </w:r>
    </w:p>
    <w:p w14:paraId="264B782B">
      <w:pPr>
        <w:spacing w:line="560" w:lineRule="exact"/>
        <w:ind w:firstLine="643" w:firstLineChars="200"/>
        <w:rPr>
          <w:rFonts w:ascii="仿宋_GB2312" w:hAnsi="宋体" w:eastAsia="仿宋_GB2312"/>
          <w:bCs/>
          <w:color w:val="auto"/>
          <w:sz w:val="32"/>
          <w:szCs w:val="32"/>
          <w:highlight w:val="none"/>
        </w:rPr>
      </w:pPr>
      <w:r>
        <w:rPr>
          <w:rFonts w:ascii="Times New Roman" w:hAnsi="Times New Roman" w:eastAsia="楷体" w:cs="Times New Roman"/>
          <w:b/>
          <w:color w:val="auto"/>
          <w:sz w:val="32"/>
          <w:szCs w:val="32"/>
          <w:highlight w:val="none"/>
        </w:rPr>
        <w:t>1.</w:t>
      </w:r>
      <w:r>
        <w:rPr>
          <w:rFonts w:hint="eastAsia" w:ascii="Times New Roman" w:hAnsi="Times New Roman" w:eastAsia="楷体" w:cs="Times New Roman"/>
          <w:b/>
          <w:color w:val="auto"/>
          <w:sz w:val="32"/>
          <w:szCs w:val="32"/>
          <w:highlight w:val="none"/>
        </w:rPr>
        <w:t>理论学习：</w:t>
      </w:r>
      <w:r>
        <w:rPr>
          <w:rFonts w:hint="eastAsia" w:ascii="仿宋_GB2312" w:hAnsi="宋体" w:eastAsia="仿宋_GB2312"/>
          <w:bCs/>
          <w:color w:val="auto"/>
          <w:sz w:val="32"/>
          <w:szCs w:val="32"/>
          <w:highlight w:val="none"/>
        </w:rPr>
        <w:t>围绕习近平新时代中国特色社会主义思想，坚持学习党史、新中国史、改革开放史、社会主义发展史相贯通，聘请相关专业知名专家学者为学员讲授理论课程，通过导师讲授课程和学员小组学习相结合的方式，不断引导学员深入学习党的思想与理论体系，持续研究中共党史党建和马克思主义中国化时代化新的理论成果。</w:t>
      </w:r>
    </w:p>
    <w:p w14:paraId="5156E540">
      <w:pPr>
        <w:spacing w:line="560" w:lineRule="exact"/>
        <w:ind w:firstLine="643" w:firstLineChars="200"/>
        <w:rPr>
          <w:rFonts w:ascii="仿宋_GB2312" w:hAnsi="Times New Roman" w:eastAsia="仿宋_GB2312"/>
          <w:color w:val="auto"/>
          <w:sz w:val="32"/>
          <w:szCs w:val="32"/>
          <w:highlight w:val="none"/>
        </w:rPr>
      </w:pPr>
      <w:r>
        <w:rPr>
          <w:rFonts w:hint="eastAsia" w:ascii="Times New Roman" w:hAnsi="Times New Roman" w:eastAsia="楷体" w:cs="Times New Roman"/>
          <w:b/>
          <w:color w:val="auto"/>
          <w:sz w:val="32"/>
          <w:szCs w:val="32"/>
          <w:highlight w:val="none"/>
        </w:rPr>
        <w:t>2</w:t>
      </w:r>
      <w:r>
        <w:rPr>
          <w:rFonts w:ascii="Times New Roman" w:hAnsi="Times New Roman" w:eastAsia="楷体" w:cs="Times New Roman"/>
          <w:b/>
          <w:color w:val="auto"/>
          <w:sz w:val="32"/>
          <w:szCs w:val="32"/>
          <w:highlight w:val="none"/>
        </w:rPr>
        <w:t>.</w:t>
      </w:r>
      <w:r>
        <w:rPr>
          <w:rFonts w:hint="eastAsia" w:ascii="Times New Roman" w:hAnsi="Times New Roman" w:eastAsia="楷体" w:cs="Times New Roman"/>
          <w:b/>
          <w:color w:val="auto"/>
          <w:sz w:val="32"/>
          <w:szCs w:val="32"/>
          <w:highlight w:val="none"/>
        </w:rPr>
        <w:t>专题讲座：</w:t>
      </w:r>
      <w:r>
        <w:rPr>
          <w:rFonts w:hint="eastAsia" w:ascii="仿宋_GB2312" w:hAnsi="宋体" w:eastAsia="仿宋_GB2312"/>
          <w:bCs/>
          <w:color w:val="auto"/>
          <w:sz w:val="32"/>
          <w:szCs w:val="32"/>
          <w:highlight w:val="none"/>
        </w:rPr>
        <w:t>围绕习近平经济思想、法治思想、生态文明思想、强军思想、外交思想、总体国家安全观、文化思想、党建思想、关于做好新时代党的统一战线工作的重要思想、关于党的自我革命的重要思想、改革思想、关于坚持和完善人民代表大会制度的重要思想以及关于教育重要论述等，</w:t>
      </w:r>
      <w:r>
        <w:rPr>
          <w:rFonts w:hint="eastAsia" w:ascii="仿宋_GB2312" w:hAnsi="Times New Roman" w:eastAsia="仿宋_GB2312"/>
          <w:color w:val="auto"/>
          <w:sz w:val="32"/>
          <w:szCs w:val="32"/>
          <w:highlight w:val="none"/>
        </w:rPr>
        <w:t>组织开展</w:t>
      </w:r>
      <w:r>
        <w:rPr>
          <w:rFonts w:ascii="仿宋_GB2312" w:hAnsi="Times New Roman" w:eastAsia="仿宋_GB2312"/>
          <w:color w:val="auto"/>
          <w:sz w:val="32"/>
          <w:szCs w:val="32"/>
          <w:highlight w:val="none"/>
        </w:rPr>
        <w:t>各类</w:t>
      </w:r>
      <w:r>
        <w:rPr>
          <w:rFonts w:hint="eastAsia" w:ascii="仿宋_GB2312" w:hAnsi="Times New Roman" w:eastAsia="仿宋_GB2312"/>
          <w:color w:val="auto"/>
          <w:sz w:val="32"/>
          <w:szCs w:val="32"/>
          <w:highlight w:val="none"/>
        </w:rPr>
        <w:t>专题讲座、主题教育和</w:t>
      </w:r>
      <w:r>
        <w:rPr>
          <w:rFonts w:ascii="仿宋_GB2312" w:hAnsi="Times New Roman" w:eastAsia="仿宋_GB2312"/>
          <w:color w:val="auto"/>
          <w:sz w:val="32"/>
          <w:szCs w:val="32"/>
          <w:highlight w:val="none"/>
        </w:rPr>
        <w:t>学习</w:t>
      </w:r>
      <w:r>
        <w:rPr>
          <w:rFonts w:hint="eastAsia" w:ascii="仿宋_GB2312" w:hAnsi="Times New Roman" w:eastAsia="仿宋_GB2312"/>
          <w:color w:val="auto"/>
          <w:sz w:val="32"/>
          <w:szCs w:val="32"/>
          <w:highlight w:val="none"/>
        </w:rPr>
        <w:t>研讨等，全方位拓展学员知识面，持续提升政治判断力、政治领悟力、政治执行力。</w:t>
      </w:r>
    </w:p>
    <w:p w14:paraId="23567A9E">
      <w:pPr>
        <w:spacing w:line="560" w:lineRule="exact"/>
        <w:ind w:firstLine="643" w:firstLineChars="200"/>
        <w:rPr>
          <w:rFonts w:ascii="Times New Roman" w:hAnsi="Times New Roman" w:eastAsia="楷体" w:cs="Times New Roman"/>
          <w:b/>
          <w:color w:val="auto"/>
          <w:sz w:val="32"/>
          <w:szCs w:val="32"/>
          <w:highlight w:val="none"/>
        </w:rPr>
      </w:pPr>
      <w:r>
        <w:rPr>
          <w:rFonts w:hint="eastAsia" w:ascii="Times New Roman" w:hAnsi="Times New Roman" w:eastAsia="楷体" w:cs="Times New Roman"/>
          <w:b/>
          <w:color w:val="auto"/>
          <w:sz w:val="32"/>
          <w:szCs w:val="32"/>
          <w:highlight w:val="none"/>
        </w:rPr>
        <w:t>3</w:t>
      </w:r>
      <w:r>
        <w:rPr>
          <w:rFonts w:ascii="Times New Roman" w:hAnsi="Times New Roman" w:eastAsia="楷体" w:cs="Times New Roman"/>
          <w:b/>
          <w:color w:val="auto"/>
          <w:sz w:val="32"/>
          <w:szCs w:val="32"/>
          <w:highlight w:val="none"/>
        </w:rPr>
        <w:t>.</w:t>
      </w:r>
      <w:r>
        <w:rPr>
          <w:rFonts w:hint="eastAsia" w:ascii="Times New Roman" w:hAnsi="Times New Roman" w:eastAsia="楷体" w:cs="Times New Roman"/>
          <w:b/>
          <w:color w:val="auto"/>
          <w:sz w:val="32"/>
          <w:szCs w:val="32"/>
          <w:highlight w:val="none"/>
        </w:rPr>
        <w:t>社会实践：</w:t>
      </w:r>
      <w:r>
        <w:rPr>
          <w:rFonts w:hint="eastAsia" w:ascii="仿宋_GB2312" w:hAnsi="仿宋_GB2312" w:eastAsia="仿宋_GB2312" w:cs="仿宋_GB2312"/>
          <w:bCs/>
          <w:color w:val="auto"/>
          <w:sz w:val="32"/>
          <w:szCs w:val="32"/>
          <w:highlight w:val="none"/>
        </w:rPr>
        <w:t>有计划地</w:t>
      </w:r>
      <w:r>
        <w:rPr>
          <w:rFonts w:hint="eastAsia" w:ascii="仿宋_GB2312" w:hAnsi="Times New Roman" w:eastAsia="仿宋_GB2312"/>
          <w:color w:val="auto"/>
          <w:sz w:val="32"/>
          <w:szCs w:val="32"/>
          <w:highlight w:val="none"/>
        </w:rPr>
        <w:t>组织学员参观走访校内外思政教育、实习实践、红色</w:t>
      </w:r>
      <w:r>
        <w:rPr>
          <w:rFonts w:ascii="仿宋_GB2312" w:hAnsi="Times New Roman" w:eastAsia="仿宋_GB2312"/>
          <w:color w:val="auto"/>
          <w:sz w:val="32"/>
          <w:szCs w:val="32"/>
          <w:highlight w:val="none"/>
        </w:rPr>
        <w:t>基地</w:t>
      </w:r>
      <w:r>
        <w:rPr>
          <w:rFonts w:hint="eastAsia" w:ascii="仿宋_GB2312" w:hAnsi="Times New Roman" w:eastAsia="仿宋_GB2312"/>
          <w:color w:val="auto"/>
          <w:sz w:val="32"/>
          <w:szCs w:val="32"/>
          <w:highlight w:val="none"/>
        </w:rPr>
        <w:t>，深入学校办学旧址、周边社区、基层农村等，开展校友寻访、社会调查、志愿服务等社会实践活动，通过深入基层</w:t>
      </w:r>
      <w:r>
        <w:rPr>
          <w:rFonts w:ascii="仿宋_GB2312" w:hAnsi="Times New Roman" w:eastAsia="仿宋_GB2312"/>
          <w:color w:val="auto"/>
          <w:sz w:val="32"/>
          <w:szCs w:val="32"/>
          <w:highlight w:val="none"/>
        </w:rPr>
        <w:t>深入群众</w:t>
      </w:r>
      <w:r>
        <w:rPr>
          <w:rFonts w:hint="eastAsia" w:ascii="仿宋_GB2312" w:hAnsi="Times New Roman" w:eastAsia="仿宋_GB2312"/>
          <w:color w:val="auto"/>
          <w:sz w:val="32"/>
          <w:szCs w:val="32"/>
          <w:highlight w:val="none"/>
        </w:rPr>
        <w:t>了解社会</w:t>
      </w:r>
      <w:r>
        <w:rPr>
          <w:rFonts w:ascii="仿宋_GB2312" w:hAnsi="Times New Roman" w:eastAsia="仿宋_GB2312"/>
          <w:color w:val="auto"/>
          <w:sz w:val="32"/>
          <w:szCs w:val="32"/>
          <w:highlight w:val="none"/>
        </w:rPr>
        <w:t>服务社会，</w:t>
      </w:r>
      <w:r>
        <w:rPr>
          <w:rFonts w:hint="eastAsia" w:ascii="仿宋_GB2312" w:hAnsi="Times New Roman" w:eastAsia="仿宋_GB2312"/>
          <w:color w:val="auto"/>
          <w:sz w:val="32"/>
          <w:szCs w:val="32"/>
          <w:highlight w:val="none"/>
        </w:rPr>
        <w:t>不断引导学员涵养</w:t>
      </w:r>
      <w:r>
        <w:rPr>
          <w:rFonts w:ascii="仿宋_GB2312" w:hAnsi="Times New Roman" w:eastAsia="仿宋_GB2312"/>
          <w:color w:val="auto"/>
          <w:sz w:val="32"/>
          <w:szCs w:val="32"/>
          <w:highlight w:val="none"/>
        </w:rPr>
        <w:t>家国情怀</w:t>
      </w:r>
      <w:r>
        <w:rPr>
          <w:rFonts w:hint="eastAsia" w:ascii="仿宋_GB2312" w:hAnsi="Times New Roman" w:eastAsia="仿宋_GB2312"/>
          <w:color w:val="auto"/>
          <w:sz w:val="32"/>
          <w:szCs w:val="32"/>
          <w:highlight w:val="none"/>
        </w:rPr>
        <w:t>。</w:t>
      </w:r>
    </w:p>
    <w:p w14:paraId="33BCF660">
      <w:pPr>
        <w:spacing w:line="560" w:lineRule="exact"/>
        <w:ind w:firstLine="643" w:firstLineChars="200"/>
        <w:rPr>
          <w:rFonts w:ascii="仿宋_GB2312" w:hAnsi="Times New Roman" w:eastAsia="仿宋_GB2312"/>
          <w:color w:val="auto"/>
          <w:sz w:val="32"/>
          <w:szCs w:val="32"/>
          <w:highlight w:val="none"/>
        </w:rPr>
      </w:pPr>
      <w:r>
        <w:rPr>
          <w:rFonts w:hint="eastAsia" w:ascii="Times New Roman" w:hAnsi="Times New Roman" w:eastAsia="楷体" w:cs="Times New Roman"/>
          <w:b/>
          <w:color w:val="auto"/>
          <w:sz w:val="32"/>
          <w:szCs w:val="32"/>
          <w:highlight w:val="none"/>
        </w:rPr>
        <w:t>4</w:t>
      </w:r>
      <w:r>
        <w:rPr>
          <w:rFonts w:ascii="Times New Roman" w:hAnsi="Times New Roman" w:eastAsia="楷体" w:cs="Times New Roman"/>
          <w:b/>
          <w:color w:val="auto"/>
          <w:sz w:val="32"/>
          <w:szCs w:val="32"/>
          <w:highlight w:val="none"/>
        </w:rPr>
        <w:t>.</w:t>
      </w:r>
      <w:r>
        <w:rPr>
          <w:rFonts w:hint="eastAsia" w:ascii="Times New Roman" w:hAnsi="Times New Roman" w:eastAsia="楷体" w:cs="Times New Roman"/>
          <w:b/>
          <w:color w:val="auto"/>
          <w:sz w:val="32"/>
          <w:szCs w:val="32"/>
          <w:highlight w:val="none"/>
        </w:rPr>
        <w:t>宣传宣讲：</w:t>
      </w:r>
      <w:r>
        <w:rPr>
          <w:rFonts w:hint="eastAsia" w:ascii="仿宋_GB2312" w:hAnsi="Times New Roman" w:eastAsia="仿宋_GB2312"/>
          <w:color w:val="auto"/>
          <w:sz w:val="32"/>
          <w:szCs w:val="32"/>
          <w:highlight w:val="none"/>
        </w:rPr>
        <w:t>坚持小切口讲大道理、身边人讲身边事</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学校</w:t>
      </w:r>
      <w:r>
        <w:rPr>
          <w:rFonts w:hint="eastAsia" w:ascii="仿宋_GB2312" w:hAnsi="仿宋_GB2312" w:eastAsia="仿宋_GB2312" w:cs="仿宋_GB2312"/>
          <w:b w:val="0"/>
          <w:bCs/>
          <w:color w:val="auto"/>
          <w:sz w:val="32"/>
          <w:szCs w:val="32"/>
          <w:highlight w:val="none"/>
          <w:lang w:val="en-US" w:eastAsia="zh-CN"/>
        </w:rPr>
        <w:t>依托马研班成立“中山大学马克思主义理论研修班思政微课宣讲团”，</w:t>
      </w:r>
      <w:r>
        <w:rPr>
          <w:rFonts w:hint="eastAsia" w:ascii="仿宋_GB2312" w:hAnsi="Times New Roman" w:eastAsia="仿宋_GB2312"/>
          <w:color w:val="auto"/>
          <w:sz w:val="32"/>
          <w:szCs w:val="32"/>
          <w:highlight w:val="none"/>
        </w:rPr>
        <w:t>由校区（园）指导老师组织、指导学员结合思政课有关章节或专题进行教学设计，面向所在校区（园）、所在院系学生马克思主义学习小组广泛开展宣传宣讲，创新性讲授思政课，录制大学生讲思政课视频，引导学生深化对思政课</w:t>
      </w:r>
      <w:r>
        <w:rPr>
          <w:rFonts w:hint="eastAsia" w:ascii="仿宋_GB2312" w:hAnsi="Times New Roman" w:eastAsia="仿宋_GB2312"/>
          <w:color w:val="auto"/>
          <w:sz w:val="32"/>
          <w:szCs w:val="32"/>
          <w:highlight w:val="none"/>
          <w:lang w:val="en-US" w:eastAsia="zh-CN"/>
        </w:rPr>
        <w:t>第一课堂</w:t>
      </w:r>
      <w:r>
        <w:rPr>
          <w:rFonts w:hint="eastAsia" w:ascii="仿宋_GB2312" w:hAnsi="Times New Roman" w:eastAsia="仿宋_GB2312"/>
          <w:color w:val="auto"/>
          <w:sz w:val="32"/>
          <w:szCs w:val="32"/>
          <w:highlight w:val="none"/>
        </w:rPr>
        <w:t>教学内容的认识和思考，持续推动学生思想政治教育工作走深走实。</w:t>
      </w:r>
    </w:p>
    <w:p w14:paraId="5DD29DAD">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四、学员遴选</w:t>
      </w:r>
    </w:p>
    <w:p w14:paraId="295812CD">
      <w:pPr>
        <w:spacing w:line="560" w:lineRule="exact"/>
        <w:ind w:firstLine="643" w:firstLineChars="200"/>
        <w:rPr>
          <w:rFonts w:ascii="仿宋_GB2312" w:hAnsi="Times New Roman" w:eastAsia="仿宋_GB2312"/>
          <w:b/>
          <w:color w:val="auto"/>
          <w:sz w:val="32"/>
          <w:szCs w:val="32"/>
          <w:highlight w:val="none"/>
        </w:rPr>
      </w:pPr>
      <w:r>
        <w:rPr>
          <w:rFonts w:hint="eastAsia" w:ascii="仿宋_GB2312" w:hAnsi="Times New Roman" w:eastAsia="仿宋_GB2312"/>
          <w:b/>
          <w:color w:val="auto"/>
          <w:sz w:val="32"/>
          <w:szCs w:val="32"/>
          <w:highlight w:val="none"/>
        </w:rPr>
        <w:t>（一）学员招募</w:t>
      </w:r>
    </w:p>
    <w:p w14:paraId="43E9CFCB">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面向学校在读本科</w:t>
      </w:r>
      <w:r>
        <w:rPr>
          <w:rFonts w:hint="eastAsia" w:ascii="仿宋_GB2312" w:hAnsi="Times New Roman" w:eastAsia="仿宋_GB2312"/>
          <w:color w:val="auto"/>
          <w:sz w:val="32"/>
          <w:szCs w:val="32"/>
          <w:highlight w:val="none"/>
          <w:lang w:val="en-US" w:eastAsia="zh-CN"/>
        </w:rPr>
        <w:t>一</w:t>
      </w:r>
      <w:r>
        <w:rPr>
          <w:rFonts w:hint="eastAsia" w:ascii="仿宋_GB2312" w:hAnsi="Times New Roman" w:eastAsia="仿宋_GB2312"/>
          <w:color w:val="auto"/>
          <w:sz w:val="32"/>
          <w:szCs w:val="32"/>
          <w:highlight w:val="none"/>
        </w:rPr>
        <w:t>年级学生，遴选</w:t>
      </w:r>
      <w:r>
        <w:rPr>
          <w:rFonts w:ascii="Times New Roman" w:hAnsi="Times New Roman" w:eastAsia="仿宋_GB2312" w:cs="Times New Roman"/>
          <w:color w:val="auto"/>
          <w:sz w:val="32"/>
          <w:szCs w:val="32"/>
          <w:highlight w:val="none"/>
        </w:rPr>
        <w:t>40</w:t>
      </w:r>
      <w:r>
        <w:rPr>
          <w:rFonts w:hint="eastAsia" w:ascii="仿宋_GB2312" w:hAnsi="Times New Roman" w:eastAsia="仿宋_GB2312"/>
          <w:color w:val="auto"/>
          <w:sz w:val="32"/>
          <w:szCs w:val="32"/>
          <w:highlight w:val="none"/>
        </w:rPr>
        <w:t>人。</w:t>
      </w:r>
    </w:p>
    <w:p w14:paraId="276BB8C8">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遴选条件如下：</w:t>
      </w:r>
    </w:p>
    <w:p w14:paraId="0495124B">
      <w:pPr>
        <w:numPr>
          <w:ilvl w:val="0"/>
          <w:numId w:val="1"/>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拥护中国共产党的领导，坚持以习近平新时代中国特色社会主义思想为指导，具有坚定、正确的政治立场，热爱祖国，热爱学校，遵纪守法，品行端正。</w:t>
      </w:r>
    </w:p>
    <w:p w14:paraId="68E9449C">
      <w:pPr>
        <w:numPr>
          <w:ilvl w:val="0"/>
          <w:numId w:val="1"/>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能够认真研读马克思主义经典著作，自觉学习党史、新中国史、改革开放史、社会主义发展史，</w:t>
      </w:r>
      <w:r>
        <w:rPr>
          <w:rFonts w:hint="eastAsia" w:ascii="Times New Roman" w:hAnsi="Times New Roman" w:eastAsia="仿宋_GB2312" w:cs="Times New Roman"/>
          <w:color w:val="auto"/>
          <w:sz w:val="32"/>
          <w:szCs w:val="32"/>
          <w:highlight w:val="none"/>
        </w:rPr>
        <w:t>积极传播党的思想、</w:t>
      </w:r>
      <w:r>
        <w:rPr>
          <w:rFonts w:ascii="Times New Roman" w:hAnsi="Times New Roman" w:eastAsia="仿宋_GB2312" w:cs="Times New Roman"/>
          <w:color w:val="auto"/>
          <w:sz w:val="32"/>
          <w:szCs w:val="32"/>
          <w:highlight w:val="none"/>
        </w:rPr>
        <w:t>传承</w:t>
      </w:r>
      <w:r>
        <w:rPr>
          <w:rFonts w:hint="eastAsia" w:ascii="Times New Roman" w:hAnsi="Times New Roman" w:eastAsia="仿宋_GB2312" w:cs="Times New Roman"/>
          <w:color w:val="auto"/>
          <w:sz w:val="32"/>
          <w:szCs w:val="32"/>
          <w:highlight w:val="none"/>
        </w:rPr>
        <w:t>中大</w:t>
      </w:r>
      <w:r>
        <w:rPr>
          <w:rFonts w:ascii="Times New Roman" w:hAnsi="Times New Roman" w:eastAsia="仿宋_GB2312" w:cs="Times New Roman"/>
          <w:color w:val="auto"/>
          <w:sz w:val="32"/>
          <w:szCs w:val="32"/>
          <w:highlight w:val="none"/>
        </w:rPr>
        <w:t>红色文化</w:t>
      </w:r>
      <w:r>
        <w:rPr>
          <w:rFonts w:hint="eastAsia" w:ascii="Times New Roman" w:hAnsi="Times New Roman" w:eastAsia="仿宋_GB2312" w:cs="Times New Roman"/>
          <w:color w:val="auto"/>
          <w:sz w:val="32"/>
          <w:szCs w:val="32"/>
          <w:highlight w:val="none"/>
        </w:rPr>
        <w:t>与</w:t>
      </w:r>
      <w:r>
        <w:rPr>
          <w:rFonts w:ascii="Times New Roman" w:hAnsi="Times New Roman" w:eastAsia="仿宋_GB2312" w:cs="Times New Roman"/>
          <w:color w:val="auto"/>
          <w:sz w:val="32"/>
          <w:szCs w:val="32"/>
          <w:highlight w:val="none"/>
        </w:rPr>
        <w:t>红色基因。</w:t>
      </w:r>
    </w:p>
    <w:p w14:paraId="4B5CE82D">
      <w:pPr>
        <w:numPr>
          <w:ilvl w:val="0"/>
          <w:numId w:val="1"/>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大一学年学习成绩排名在前30%，能够兼顾好</w:t>
      </w:r>
      <w:r>
        <w:rPr>
          <w:rFonts w:hint="eastAsia" w:ascii="Times New Roman" w:hAnsi="Times New Roman" w:eastAsia="仿宋_GB2312" w:cs="Times New Roman"/>
          <w:color w:val="auto"/>
          <w:sz w:val="32"/>
          <w:szCs w:val="32"/>
          <w:highlight w:val="none"/>
        </w:rPr>
        <w:t>本</w:t>
      </w:r>
      <w:r>
        <w:rPr>
          <w:rFonts w:ascii="Times New Roman" w:hAnsi="Times New Roman" w:eastAsia="仿宋_GB2312" w:cs="Times New Roman"/>
          <w:color w:val="auto"/>
          <w:sz w:val="32"/>
          <w:szCs w:val="32"/>
          <w:highlight w:val="none"/>
        </w:rPr>
        <w:t>专业学习和马研班</w:t>
      </w:r>
      <w:r>
        <w:rPr>
          <w:rFonts w:hint="eastAsia" w:ascii="Times New Roman" w:hAnsi="Times New Roman" w:eastAsia="仿宋_GB2312" w:cs="Times New Roman"/>
          <w:color w:val="auto"/>
          <w:sz w:val="32"/>
          <w:szCs w:val="32"/>
          <w:highlight w:val="none"/>
        </w:rPr>
        <w:t>研修</w:t>
      </w:r>
      <w:r>
        <w:rPr>
          <w:rFonts w:ascii="Times New Roman" w:hAnsi="Times New Roman" w:eastAsia="仿宋_GB2312" w:cs="Times New Roman"/>
          <w:color w:val="auto"/>
          <w:sz w:val="32"/>
          <w:szCs w:val="32"/>
          <w:highlight w:val="none"/>
        </w:rPr>
        <w:t>。</w:t>
      </w:r>
    </w:p>
    <w:p w14:paraId="0DA2DBCA">
      <w:pPr>
        <w:numPr>
          <w:ilvl w:val="0"/>
          <w:numId w:val="1"/>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具有较高的工作热情和较强的责任感使命感，有团队意识和集体观念，勤于思考，锐意进取，勇于创新。</w:t>
      </w:r>
    </w:p>
    <w:p w14:paraId="5B513CF9">
      <w:pPr>
        <w:numPr>
          <w:ilvl w:val="0"/>
          <w:numId w:val="1"/>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已提交入党申请书或</w:t>
      </w:r>
      <w:r>
        <w:rPr>
          <w:rFonts w:hint="eastAsia" w:ascii="Times New Roman" w:hAnsi="Times New Roman" w:eastAsia="仿宋_GB2312" w:cs="Times New Roman"/>
          <w:color w:val="auto"/>
          <w:sz w:val="32"/>
          <w:szCs w:val="32"/>
          <w:highlight w:val="none"/>
        </w:rPr>
        <w:t>已</w:t>
      </w:r>
      <w:r>
        <w:rPr>
          <w:rFonts w:ascii="Times New Roman" w:hAnsi="Times New Roman" w:eastAsia="仿宋_GB2312" w:cs="Times New Roman"/>
          <w:color w:val="auto"/>
          <w:sz w:val="32"/>
          <w:szCs w:val="32"/>
          <w:highlight w:val="none"/>
        </w:rPr>
        <w:t>确定为入党积极分子、入党发展对象、预备党员</w:t>
      </w:r>
      <w:r>
        <w:rPr>
          <w:rFonts w:hint="eastAsia" w:ascii="Times New Roman" w:hAnsi="Times New Roman" w:eastAsia="仿宋_GB2312" w:cs="Times New Roman"/>
          <w:color w:val="auto"/>
          <w:sz w:val="32"/>
          <w:szCs w:val="32"/>
          <w:highlight w:val="none"/>
        </w:rPr>
        <w:t>，现职团委、学生会、党支部委员、班团干部或思政类学生社团骨干</w:t>
      </w:r>
      <w:r>
        <w:rPr>
          <w:rFonts w:ascii="Times New Roman" w:hAnsi="Times New Roman" w:eastAsia="仿宋_GB2312" w:cs="Times New Roman"/>
          <w:color w:val="auto"/>
          <w:sz w:val="32"/>
          <w:szCs w:val="32"/>
          <w:highlight w:val="none"/>
        </w:rPr>
        <w:t>。</w:t>
      </w:r>
    </w:p>
    <w:p w14:paraId="6908D99E">
      <w:pPr>
        <w:spacing w:line="560" w:lineRule="exact"/>
        <w:ind w:firstLine="643" w:firstLineChars="200"/>
        <w:rPr>
          <w:rFonts w:ascii="仿宋_GB2312" w:hAnsi="Times New Roman" w:eastAsia="仿宋_GB2312"/>
          <w:b/>
          <w:color w:val="auto"/>
          <w:sz w:val="32"/>
          <w:szCs w:val="32"/>
          <w:highlight w:val="none"/>
        </w:rPr>
      </w:pPr>
      <w:r>
        <w:rPr>
          <w:rFonts w:hint="eastAsia" w:ascii="仿宋_GB2312" w:hAnsi="Times New Roman" w:eastAsia="仿宋_GB2312"/>
          <w:b/>
          <w:color w:val="auto"/>
          <w:sz w:val="32"/>
          <w:szCs w:val="32"/>
          <w:highlight w:val="none"/>
        </w:rPr>
        <w:t>（二）遴选程序</w:t>
      </w:r>
    </w:p>
    <w:p w14:paraId="025098DD">
      <w:pPr>
        <w:spacing w:line="560" w:lineRule="exact"/>
        <w:ind w:firstLine="643"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b/>
          <w:bCs/>
          <w:color w:val="auto"/>
          <w:sz w:val="32"/>
          <w:szCs w:val="32"/>
          <w:highlight w:val="none"/>
        </w:rPr>
        <w:t>1.</w:t>
      </w:r>
      <w:r>
        <w:rPr>
          <w:rFonts w:hint="eastAsia" w:ascii="Times New Roman" w:hAnsi="Times New Roman" w:eastAsia="仿宋_GB2312" w:cs="Times New Roman"/>
          <w:b/>
          <w:bCs/>
          <w:color w:val="auto"/>
          <w:sz w:val="32"/>
          <w:szCs w:val="32"/>
          <w:highlight w:val="none"/>
        </w:rPr>
        <w:t xml:space="preserve"> 发布通知</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color w:val="auto"/>
          <w:sz w:val="32"/>
          <w:szCs w:val="32"/>
          <w:highlight w:val="none"/>
        </w:rPr>
        <w:t>由党委学生工作部统一</w:t>
      </w:r>
      <w:r>
        <w:rPr>
          <w:rFonts w:ascii="Times New Roman" w:hAnsi="Times New Roman" w:eastAsia="仿宋_GB2312" w:cs="Times New Roman"/>
          <w:color w:val="auto"/>
          <w:sz w:val="32"/>
          <w:szCs w:val="32"/>
          <w:highlight w:val="none"/>
        </w:rPr>
        <w:t>发布招募通知。</w:t>
      </w:r>
    </w:p>
    <w:p w14:paraId="30E49BA3">
      <w:pPr>
        <w:spacing w:line="560" w:lineRule="exact"/>
        <w:ind w:firstLine="643"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2. 学员报名。</w:t>
      </w:r>
      <w:r>
        <w:rPr>
          <w:rFonts w:hint="eastAsia" w:ascii="Times New Roman" w:hAnsi="Times New Roman" w:eastAsia="仿宋_GB2312" w:cs="Times New Roman"/>
          <w:color w:val="auto"/>
          <w:sz w:val="32"/>
          <w:szCs w:val="32"/>
          <w:highlight w:val="none"/>
        </w:rPr>
        <w:t>符合条件的学生，向所在院系报名。</w:t>
      </w:r>
    </w:p>
    <w:p w14:paraId="0412700D">
      <w:pPr>
        <w:spacing w:line="560" w:lineRule="exact"/>
        <w:ind w:firstLine="643"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3</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 xml:space="preserve"> </w:t>
      </w:r>
      <w:r>
        <w:rPr>
          <w:rFonts w:ascii="Times New Roman" w:hAnsi="Times New Roman" w:eastAsia="仿宋_GB2312" w:cs="Times New Roman"/>
          <w:b/>
          <w:bCs/>
          <w:color w:val="auto"/>
          <w:sz w:val="32"/>
          <w:szCs w:val="32"/>
          <w:highlight w:val="none"/>
        </w:rPr>
        <w:t>院系推荐。</w:t>
      </w:r>
      <w:r>
        <w:rPr>
          <w:rFonts w:hint="eastAsia" w:ascii="Times New Roman" w:hAnsi="Times New Roman" w:eastAsia="仿宋_GB2312" w:cs="Times New Roman"/>
          <w:color w:val="auto"/>
          <w:sz w:val="32"/>
          <w:szCs w:val="32"/>
          <w:highlight w:val="none"/>
        </w:rPr>
        <w:t>经</w:t>
      </w:r>
      <w:r>
        <w:rPr>
          <w:rFonts w:ascii="Times New Roman" w:hAnsi="Times New Roman" w:eastAsia="仿宋_GB2312" w:cs="Times New Roman"/>
          <w:color w:val="auto"/>
          <w:sz w:val="32"/>
          <w:szCs w:val="32"/>
          <w:highlight w:val="none"/>
        </w:rPr>
        <w:t>院系党委审核</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推荐</w:t>
      </w:r>
      <w:r>
        <w:rPr>
          <w:rFonts w:hint="eastAsia" w:ascii="Times New Roman" w:hAnsi="Times New Roman" w:eastAsia="仿宋_GB2312" w:cs="Times New Roman"/>
          <w:color w:val="auto"/>
          <w:sz w:val="32"/>
          <w:szCs w:val="32"/>
          <w:highlight w:val="none"/>
        </w:rPr>
        <w:t>不超过</w:t>
      </w:r>
      <w:r>
        <w:rPr>
          <w:rFonts w:ascii="Times New Roman" w:hAnsi="Times New Roman" w:eastAsia="仿宋_GB2312" w:cs="Times New Roman"/>
          <w:color w:val="auto"/>
          <w:sz w:val="32"/>
          <w:szCs w:val="32"/>
          <w:highlight w:val="none"/>
        </w:rPr>
        <w:t>1名候选人进入面试。</w:t>
      </w:r>
    </w:p>
    <w:p w14:paraId="29181B06">
      <w:pPr>
        <w:spacing w:line="560" w:lineRule="exact"/>
        <w:ind w:firstLine="643"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4</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 xml:space="preserve"> </w:t>
      </w:r>
      <w:r>
        <w:rPr>
          <w:rFonts w:ascii="Times New Roman" w:hAnsi="Times New Roman" w:eastAsia="仿宋_GB2312" w:cs="Times New Roman"/>
          <w:b/>
          <w:bCs/>
          <w:color w:val="auto"/>
          <w:sz w:val="32"/>
          <w:szCs w:val="32"/>
          <w:highlight w:val="none"/>
        </w:rPr>
        <w:t>面试考核。</w:t>
      </w:r>
      <w:r>
        <w:rPr>
          <w:rFonts w:ascii="Times New Roman" w:hAnsi="Times New Roman" w:eastAsia="仿宋_GB2312" w:cs="Times New Roman"/>
          <w:color w:val="auto"/>
          <w:sz w:val="32"/>
          <w:szCs w:val="32"/>
          <w:highlight w:val="none"/>
        </w:rPr>
        <w:t>由党委学生工作部、马克思主义学院、院系代表组成评议小组，采取小组面试的形式开展考核，包括自我介绍</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材料解读</w:t>
      </w:r>
      <w:r>
        <w:rPr>
          <w:rFonts w:hint="eastAsia" w:ascii="Times New Roman" w:hAnsi="Times New Roman" w:eastAsia="仿宋_GB2312" w:cs="Times New Roman"/>
          <w:color w:val="auto"/>
          <w:sz w:val="32"/>
          <w:szCs w:val="32"/>
          <w:highlight w:val="none"/>
          <w:lang w:val="en-US" w:eastAsia="zh-CN"/>
        </w:rPr>
        <w:t>等</w:t>
      </w:r>
      <w:r>
        <w:rPr>
          <w:rFonts w:ascii="Times New Roman" w:hAnsi="Times New Roman" w:eastAsia="仿宋_GB2312" w:cs="Times New Roman"/>
          <w:color w:val="auto"/>
          <w:sz w:val="32"/>
          <w:szCs w:val="32"/>
          <w:highlight w:val="none"/>
        </w:rPr>
        <w:t>环节</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综合评委意见得出面试分数。</w:t>
      </w:r>
      <w:r>
        <w:rPr>
          <w:rFonts w:ascii="Times New Roman" w:hAnsi="Times New Roman" w:eastAsia="仿宋_GB2312" w:cs="Times New Roman"/>
          <w:color w:val="auto"/>
          <w:sz w:val="32"/>
          <w:szCs w:val="32"/>
          <w:highlight w:val="none"/>
        </w:rPr>
        <w:t>综合</w:t>
      </w:r>
      <w:r>
        <w:rPr>
          <w:rFonts w:hint="eastAsia" w:ascii="Times New Roman" w:hAnsi="Times New Roman" w:eastAsia="仿宋_GB2312" w:cs="Times New Roman"/>
          <w:color w:val="auto"/>
          <w:sz w:val="32"/>
          <w:szCs w:val="32"/>
          <w:highlight w:val="none"/>
          <w:lang w:val="en-US" w:eastAsia="zh-CN"/>
        </w:rPr>
        <w:t>面试成绩和一年级学习成绩</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最终</w:t>
      </w:r>
      <w:r>
        <w:rPr>
          <w:rFonts w:ascii="Times New Roman" w:hAnsi="Times New Roman" w:eastAsia="仿宋_GB2312" w:cs="Times New Roman"/>
          <w:color w:val="auto"/>
          <w:sz w:val="32"/>
          <w:szCs w:val="32"/>
          <w:highlight w:val="none"/>
        </w:rPr>
        <w:t>确定学员名单，并进行不少于3个工作日公示。</w:t>
      </w:r>
    </w:p>
    <w:p w14:paraId="50FDC831">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五、培训课程计划（</w:t>
      </w:r>
      <w:r>
        <w:rPr>
          <w:rFonts w:ascii="Times New Roman" w:hAnsi="Times New Roman" w:eastAsia="黑体" w:cs="Times New Roman"/>
          <w:color w:val="auto"/>
          <w:sz w:val="32"/>
          <w:szCs w:val="32"/>
          <w:highlight w:val="none"/>
        </w:rPr>
        <w:t>2025</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9</w:t>
      </w:r>
      <w:r>
        <w:rPr>
          <w:rFonts w:hint="eastAsia" w:ascii="Times New Roman" w:hAnsi="Times New Roman" w:eastAsia="黑体" w:cs="Times New Roman"/>
          <w:color w:val="auto"/>
          <w:sz w:val="32"/>
          <w:szCs w:val="32"/>
          <w:highlight w:val="none"/>
        </w:rPr>
        <w:t>月</w:t>
      </w:r>
      <w:r>
        <w:rPr>
          <w:rFonts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7</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6</w:t>
      </w:r>
      <w:r>
        <w:rPr>
          <w:rFonts w:hint="eastAsia" w:ascii="Times New Roman" w:hAnsi="Times New Roman" w:eastAsia="黑体" w:cs="Times New Roman"/>
          <w:color w:val="auto"/>
          <w:sz w:val="32"/>
          <w:szCs w:val="32"/>
          <w:highlight w:val="none"/>
        </w:rPr>
        <w:t>月）</w:t>
      </w:r>
    </w:p>
    <w:p w14:paraId="2FDAD89D">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第一学期（2</w:t>
      </w:r>
      <w:r>
        <w:rPr>
          <w:rFonts w:ascii="Times New Roman" w:hAnsi="Times New Roman" w:eastAsia="黑体" w:cs="Times New Roman"/>
          <w:color w:val="auto"/>
          <w:sz w:val="32"/>
          <w:szCs w:val="32"/>
          <w:highlight w:val="none"/>
        </w:rPr>
        <w:t>025</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9</w:t>
      </w:r>
      <w:r>
        <w:rPr>
          <w:rFonts w:hint="eastAsia" w:ascii="Times New Roman" w:hAnsi="Times New Roman" w:eastAsia="黑体" w:cs="Times New Roman"/>
          <w:color w:val="auto"/>
          <w:sz w:val="32"/>
          <w:szCs w:val="32"/>
          <w:highlight w:val="none"/>
        </w:rPr>
        <w:t>月-202</w:t>
      </w:r>
      <w:r>
        <w:rPr>
          <w:rFonts w:hint="eastAsia" w:ascii="Times New Roman" w:hAnsi="Times New Roman" w:eastAsia="黑体" w:cs="Times New Roman"/>
          <w:color w:val="auto"/>
          <w:sz w:val="32"/>
          <w:szCs w:val="32"/>
          <w:highlight w:val="none"/>
          <w:lang w:val="en-US" w:eastAsia="zh-CN"/>
        </w:rPr>
        <w:t>6</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1</w:t>
      </w:r>
      <w:r>
        <w:rPr>
          <w:rFonts w:hint="eastAsia" w:ascii="Times New Roman" w:hAnsi="Times New Roman" w:eastAsia="黑体" w:cs="Times New Roman"/>
          <w:color w:val="auto"/>
          <w:sz w:val="32"/>
          <w:szCs w:val="32"/>
          <w:highlight w:val="none"/>
        </w:rPr>
        <w:t>月）：百年中大</w:t>
      </w:r>
    </w:p>
    <w:tbl>
      <w:tblPr>
        <w:tblStyle w:val="4"/>
        <w:tblpPr w:leftFromText="180" w:rightFromText="180" w:vertAnchor="text" w:horzAnchor="page" w:tblpX="1671" w:tblpY="1611"/>
        <w:tblOverlap w:val="never"/>
        <w:tblW w:w="893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4"/>
        <w:gridCol w:w="2779"/>
        <w:gridCol w:w="473"/>
        <w:gridCol w:w="1446"/>
        <w:gridCol w:w="816"/>
        <w:gridCol w:w="2503"/>
      </w:tblGrid>
      <w:tr w14:paraId="75727B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Align w:val="center"/>
          </w:tcPr>
          <w:p w14:paraId="1EA3D65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课程类别</w:t>
            </w:r>
          </w:p>
        </w:tc>
        <w:tc>
          <w:tcPr>
            <w:tcW w:w="2779" w:type="dxa"/>
            <w:vAlign w:val="center"/>
          </w:tcPr>
          <w:p w14:paraId="2570D7C5">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课程内容</w:t>
            </w:r>
          </w:p>
        </w:tc>
        <w:tc>
          <w:tcPr>
            <w:tcW w:w="473" w:type="dxa"/>
            <w:vAlign w:val="center"/>
          </w:tcPr>
          <w:p w14:paraId="4A085B37">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学时</w:t>
            </w:r>
          </w:p>
        </w:tc>
        <w:tc>
          <w:tcPr>
            <w:tcW w:w="1446" w:type="dxa"/>
            <w:vAlign w:val="center"/>
          </w:tcPr>
          <w:p w14:paraId="1B5B769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主讲人/负责人</w:t>
            </w:r>
          </w:p>
        </w:tc>
        <w:tc>
          <w:tcPr>
            <w:tcW w:w="816" w:type="dxa"/>
            <w:vAlign w:val="center"/>
          </w:tcPr>
          <w:p w14:paraId="6CF707FB">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考核方式</w:t>
            </w:r>
          </w:p>
        </w:tc>
        <w:tc>
          <w:tcPr>
            <w:tcW w:w="2503" w:type="dxa"/>
            <w:vAlign w:val="center"/>
          </w:tcPr>
          <w:p w14:paraId="0B9CAE0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备注</w:t>
            </w:r>
          </w:p>
        </w:tc>
      </w:tr>
      <w:tr w14:paraId="48550A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restart"/>
            <w:vAlign w:val="center"/>
          </w:tcPr>
          <w:p w14:paraId="11935C0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090C91C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7713ED4F">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61F2505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理论学习</w:t>
            </w:r>
          </w:p>
          <w:p w14:paraId="4763666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5685047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5DB6731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72783604">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1995434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习近平与大学生朋友们</w:t>
            </w:r>
          </w:p>
        </w:tc>
        <w:tc>
          <w:tcPr>
            <w:tcW w:w="473" w:type="dxa"/>
            <w:vAlign w:val="center"/>
          </w:tcPr>
          <w:p w14:paraId="4AC3752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59739E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班主任</w:t>
            </w:r>
          </w:p>
        </w:tc>
        <w:tc>
          <w:tcPr>
            <w:tcW w:w="816" w:type="dxa"/>
            <w:vMerge w:val="restart"/>
            <w:vAlign w:val="center"/>
          </w:tcPr>
          <w:p w14:paraId="03B76EF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2AF32B5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37A2AD6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课堂作业</w:t>
            </w:r>
          </w:p>
        </w:tc>
        <w:tc>
          <w:tcPr>
            <w:tcW w:w="2503" w:type="dxa"/>
            <w:vMerge w:val="restart"/>
            <w:vAlign w:val="center"/>
          </w:tcPr>
          <w:p w14:paraId="5F9828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邀请校内外各相关领域学科知名学者进行专题主讲。</w:t>
            </w:r>
          </w:p>
          <w:p w14:paraId="5221BCC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必修课要求每位学生必须参加，并认真完成老师布置的课程作业及课后小组研讨。</w:t>
            </w:r>
          </w:p>
          <w:p w14:paraId="4C89F2B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768FF4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223B26C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1720A0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校史专题讲座</w:t>
            </w:r>
          </w:p>
        </w:tc>
        <w:tc>
          <w:tcPr>
            <w:tcW w:w="473" w:type="dxa"/>
            <w:vAlign w:val="center"/>
          </w:tcPr>
          <w:p w14:paraId="0182432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4FAD804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历史学系教授</w:t>
            </w:r>
          </w:p>
        </w:tc>
        <w:tc>
          <w:tcPr>
            <w:tcW w:w="816" w:type="dxa"/>
            <w:vMerge w:val="continue"/>
            <w:vAlign w:val="center"/>
          </w:tcPr>
          <w:p w14:paraId="4FB6A08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7F68CC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BAE8F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779077D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138106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习近平关于教育的重要论述</w:t>
            </w:r>
          </w:p>
        </w:tc>
        <w:tc>
          <w:tcPr>
            <w:tcW w:w="473" w:type="dxa"/>
            <w:vAlign w:val="center"/>
          </w:tcPr>
          <w:p w14:paraId="47B87D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07F610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线上课程</w:t>
            </w:r>
          </w:p>
        </w:tc>
        <w:tc>
          <w:tcPr>
            <w:tcW w:w="816" w:type="dxa"/>
            <w:vMerge w:val="continue"/>
            <w:vAlign w:val="center"/>
          </w:tcPr>
          <w:p w14:paraId="7F83A9C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75A34D9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0D5B52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4803286D">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37368E2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习近平关于人才的重要论述</w:t>
            </w:r>
          </w:p>
        </w:tc>
        <w:tc>
          <w:tcPr>
            <w:tcW w:w="473" w:type="dxa"/>
            <w:vAlign w:val="center"/>
          </w:tcPr>
          <w:p w14:paraId="19ED23B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3DCBEBF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线上课程</w:t>
            </w:r>
          </w:p>
        </w:tc>
        <w:tc>
          <w:tcPr>
            <w:tcW w:w="816" w:type="dxa"/>
            <w:vMerge w:val="continue"/>
            <w:vAlign w:val="center"/>
          </w:tcPr>
          <w:p w14:paraId="7ACB91D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5EAAF75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23EF3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4412B66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78D9DF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读书报告写作指导</w:t>
            </w:r>
          </w:p>
        </w:tc>
        <w:tc>
          <w:tcPr>
            <w:tcW w:w="473" w:type="dxa"/>
            <w:vAlign w:val="center"/>
          </w:tcPr>
          <w:p w14:paraId="33CCBBE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4531A26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班主任、小组导师</w:t>
            </w:r>
          </w:p>
        </w:tc>
        <w:tc>
          <w:tcPr>
            <w:tcW w:w="816" w:type="dxa"/>
            <w:vMerge w:val="continue"/>
            <w:vAlign w:val="center"/>
          </w:tcPr>
          <w:p w14:paraId="2481808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7CCF5B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7C3931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restart"/>
            <w:vAlign w:val="center"/>
          </w:tcPr>
          <w:p w14:paraId="393280E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专题讲座</w:t>
            </w:r>
          </w:p>
        </w:tc>
        <w:tc>
          <w:tcPr>
            <w:tcW w:w="2779" w:type="dxa"/>
            <w:vAlign w:val="center"/>
          </w:tcPr>
          <w:p w14:paraId="196C9C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习近平关于科技强国的重要论述</w:t>
            </w:r>
          </w:p>
          <w:p w14:paraId="7DA16114">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——前沿讲座</w:t>
            </w:r>
          </w:p>
        </w:tc>
        <w:tc>
          <w:tcPr>
            <w:tcW w:w="473" w:type="dxa"/>
            <w:vAlign w:val="center"/>
          </w:tcPr>
          <w:p w14:paraId="06BD7B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4C58244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各领域专家教授</w:t>
            </w:r>
          </w:p>
        </w:tc>
        <w:tc>
          <w:tcPr>
            <w:tcW w:w="816" w:type="dxa"/>
            <w:vAlign w:val="center"/>
          </w:tcPr>
          <w:p w14:paraId="7400D3E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restart"/>
            <w:vAlign w:val="center"/>
          </w:tcPr>
          <w:p w14:paraId="6B2BAA4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93EFC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1230EC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237BBEE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深入学习领会习近平文化思想——粤剧经典唱段赏析与实践</w:t>
            </w:r>
          </w:p>
        </w:tc>
        <w:tc>
          <w:tcPr>
            <w:tcW w:w="473" w:type="dxa"/>
            <w:vAlign w:val="center"/>
          </w:tcPr>
          <w:p w14:paraId="0FF810C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3B4E083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艺术学院</w:t>
            </w:r>
          </w:p>
          <w:p w14:paraId="7BD3910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专家教授</w:t>
            </w:r>
          </w:p>
        </w:tc>
        <w:tc>
          <w:tcPr>
            <w:tcW w:w="816" w:type="dxa"/>
            <w:vAlign w:val="center"/>
          </w:tcPr>
          <w:p w14:paraId="27057CA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107B91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3387B8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3C2FE7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235C8AA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习近平关于国家安全的重要论述</w:t>
            </w:r>
          </w:p>
        </w:tc>
        <w:tc>
          <w:tcPr>
            <w:tcW w:w="473" w:type="dxa"/>
            <w:vAlign w:val="center"/>
          </w:tcPr>
          <w:p w14:paraId="18D506C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045E2BB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系统科学与工程学院专家教授</w:t>
            </w:r>
          </w:p>
        </w:tc>
        <w:tc>
          <w:tcPr>
            <w:tcW w:w="816" w:type="dxa"/>
            <w:vAlign w:val="center"/>
          </w:tcPr>
          <w:p w14:paraId="1792C8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691194F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00EBD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5364962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4F655D3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习近平外交思想</w:t>
            </w:r>
          </w:p>
        </w:tc>
        <w:tc>
          <w:tcPr>
            <w:tcW w:w="473" w:type="dxa"/>
            <w:vAlign w:val="center"/>
          </w:tcPr>
          <w:p w14:paraId="651F06B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070A074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国际关系学院专家教授</w:t>
            </w:r>
          </w:p>
        </w:tc>
        <w:tc>
          <w:tcPr>
            <w:tcW w:w="816" w:type="dxa"/>
            <w:vAlign w:val="center"/>
          </w:tcPr>
          <w:p w14:paraId="0352D6F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10A5049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642841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6283FF5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63800E0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其他专题</w:t>
            </w:r>
          </w:p>
        </w:tc>
        <w:tc>
          <w:tcPr>
            <w:tcW w:w="473" w:type="dxa"/>
            <w:vAlign w:val="center"/>
          </w:tcPr>
          <w:p w14:paraId="6D579BA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3X</w:t>
            </w:r>
          </w:p>
        </w:tc>
        <w:tc>
          <w:tcPr>
            <w:tcW w:w="1446" w:type="dxa"/>
            <w:vAlign w:val="center"/>
          </w:tcPr>
          <w:p w14:paraId="5AEDCC6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16" w:type="dxa"/>
            <w:vAlign w:val="center"/>
          </w:tcPr>
          <w:p w14:paraId="304FC7D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Align w:val="center"/>
          </w:tcPr>
          <w:p w14:paraId="4F83D02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教育部、广东省教育厅、学校、院系组织开展的思想政治类讲座</w:t>
            </w:r>
          </w:p>
        </w:tc>
      </w:tr>
      <w:tr w14:paraId="1D029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restart"/>
            <w:vAlign w:val="center"/>
          </w:tcPr>
          <w:p w14:paraId="66348DA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社会实践</w:t>
            </w:r>
          </w:p>
        </w:tc>
        <w:tc>
          <w:tcPr>
            <w:tcW w:w="2779" w:type="dxa"/>
            <w:vAlign w:val="center"/>
          </w:tcPr>
          <w:p w14:paraId="7E6A9D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校史馆参观学习</w:t>
            </w:r>
          </w:p>
        </w:tc>
        <w:tc>
          <w:tcPr>
            <w:tcW w:w="473" w:type="dxa"/>
            <w:vAlign w:val="center"/>
          </w:tcPr>
          <w:p w14:paraId="4077885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46" w:type="dxa"/>
            <w:vAlign w:val="center"/>
          </w:tcPr>
          <w:p w14:paraId="0B7F13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小组导师、指导老师</w:t>
            </w:r>
          </w:p>
        </w:tc>
        <w:tc>
          <w:tcPr>
            <w:tcW w:w="816" w:type="dxa"/>
            <w:vAlign w:val="center"/>
          </w:tcPr>
          <w:p w14:paraId="60AECEA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Align w:val="center"/>
          </w:tcPr>
          <w:p w14:paraId="70810C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每位学员必须参加班级组织的学习实践活动</w:t>
            </w:r>
          </w:p>
        </w:tc>
      </w:tr>
      <w:tr w14:paraId="382CCD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284C4E6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61EE513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韶关、梅州</w:t>
            </w:r>
            <w:r>
              <w:rPr>
                <w:rFonts w:hint="default" w:ascii="Times New Roman" w:hAnsi="Times New Roman" w:cs="Times New Roman"/>
                <w:color w:val="auto"/>
                <w:sz w:val="21"/>
                <w:szCs w:val="21"/>
                <w:highlight w:val="none"/>
              </w:rPr>
              <w:t>专题教育实践</w:t>
            </w:r>
          </w:p>
        </w:tc>
        <w:tc>
          <w:tcPr>
            <w:tcW w:w="473" w:type="dxa"/>
            <w:vAlign w:val="center"/>
          </w:tcPr>
          <w:p w14:paraId="1894D87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46" w:type="dxa"/>
            <w:vAlign w:val="center"/>
          </w:tcPr>
          <w:p w14:paraId="082AD8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小组导师、指导老师</w:t>
            </w:r>
          </w:p>
        </w:tc>
        <w:tc>
          <w:tcPr>
            <w:tcW w:w="816" w:type="dxa"/>
            <w:vAlign w:val="center"/>
          </w:tcPr>
          <w:p w14:paraId="799E193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Align w:val="center"/>
          </w:tcPr>
          <w:p w14:paraId="7C35A0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每位学员必须参加班级组织的暑期学习实践活动</w:t>
            </w:r>
          </w:p>
        </w:tc>
      </w:tr>
      <w:tr w14:paraId="46446A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000E186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780B2A1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校友寻访</w:t>
            </w:r>
          </w:p>
          <w:p w14:paraId="0969683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73" w:type="dxa"/>
            <w:vAlign w:val="center"/>
          </w:tcPr>
          <w:p w14:paraId="13FD738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1446" w:type="dxa"/>
            <w:vAlign w:val="center"/>
          </w:tcPr>
          <w:p w14:paraId="5E430E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小组导师、指导老师</w:t>
            </w:r>
          </w:p>
        </w:tc>
        <w:tc>
          <w:tcPr>
            <w:tcW w:w="816" w:type="dxa"/>
            <w:vAlign w:val="center"/>
          </w:tcPr>
          <w:p w14:paraId="4F5F525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访谈报告</w:t>
            </w:r>
          </w:p>
        </w:tc>
        <w:tc>
          <w:tcPr>
            <w:tcW w:w="2503" w:type="dxa"/>
            <w:vAlign w:val="center"/>
          </w:tcPr>
          <w:p w14:paraId="09D5DD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以小组为单位寻访</w:t>
            </w:r>
            <w:r>
              <w:rPr>
                <w:rFonts w:hint="eastAsia" w:ascii="Times New Roman" w:hAnsi="Times New Roman" w:cs="Times New Roman"/>
                <w:color w:val="auto"/>
                <w:sz w:val="21"/>
                <w:szCs w:val="21"/>
                <w:highlight w:val="none"/>
                <w:lang w:val="en-US" w:eastAsia="zh-CN"/>
              </w:rPr>
              <w:t>马研班往期校友</w:t>
            </w:r>
            <w:r>
              <w:rPr>
                <w:rFonts w:hint="default" w:ascii="Times New Roman" w:hAnsi="Times New Roman" w:cs="Times New Roman"/>
                <w:color w:val="auto"/>
                <w:sz w:val="21"/>
                <w:szCs w:val="21"/>
                <w:highlight w:val="none"/>
              </w:rPr>
              <w:t>各</w:t>
            </w:r>
            <w:r>
              <w:rPr>
                <w:rFonts w:hint="eastAsia" w:ascii="Times New Roman" w:hAnsi="Times New Roman" w:cs="Times New Roman"/>
                <w:color w:val="auto"/>
                <w:sz w:val="21"/>
                <w:szCs w:val="21"/>
                <w:highlight w:val="none"/>
                <w:lang w:val="en-US" w:eastAsia="zh-CN"/>
              </w:rPr>
              <w:t>20</w:t>
            </w:r>
            <w:r>
              <w:rPr>
                <w:rFonts w:hint="default" w:ascii="Times New Roman" w:hAnsi="Times New Roman" w:cs="Times New Roman"/>
                <w:color w:val="auto"/>
                <w:sz w:val="21"/>
                <w:szCs w:val="21"/>
                <w:highlight w:val="none"/>
              </w:rPr>
              <w:t>人，形成访谈报告</w:t>
            </w:r>
          </w:p>
        </w:tc>
      </w:tr>
      <w:tr w14:paraId="3984C0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Merge w:val="continue"/>
            <w:vAlign w:val="center"/>
          </w:tcPr>
          <w:p w14:paraId="532BD4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3ADC1A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其他相关活动*</w:t>
            </w:r>
          </w:p>
        </w:tc>
        <w:tc>
          <w:tcPr>
            <w:tcW w:w="473" w:type="dxa"/>
            <w:vAlign w:val="center"/>
          </w:tcPr>
          <w:p w14:paraId="641FD25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6X</w:t>
            </w:r>
          </w:p>
        </w:tc>
        <w:tc>
          <w:tcPr>
            <w:tcW w:w="1446" w:type="dxa"/>
            <w:vAlign w:val="center"/>
          </w:tcPr>
          <w:p w14:paraId="2A114D1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16" w:type="dxa"/>
            <w:vAlign w:val="center"/>
          </w:tcPr>
          <w:p w14:paraId="149124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实践报告、项目成果</w:t>
            </w:r>
          </w:p>
        </w:tc>
        <w:tc>
          <w:tcPr>
            <w:tcW w:w="2503" w:type="dxa"/>
            <w:vAlign w:val="center"/>
          </w:tcPr>
          <w:p w14:paraId="1B08476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参加教育部、广东省教育厅</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院系组织开展的主题教育实践活动，需提交实践报告或项目成果。</w:t>
            </w:r>
          </w:p>
        </w:tc>
      </w:tr>
      <w:tr w14:paraId="24183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Align w:val="center"/>
          </w:tcPr>
          <w:p w14:paraId="50EC4BD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宣传宣讲</w:t>
            </w:r>
          </w:p>
        </w:tc>
        <w:tc>
          <w:tcPr>
            <w:tcW w:w="2779" w:type="dxa"/>
            <w:vAlign w:val="center"/>
          </w:tcPr>
          <w:p w14:paraId="7285989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大学生讲思政课</w:t>
            </w:r>
          </w:p>
        </w:tc>
        <w:tc>
          <w:tcPr>
            <w:tcW w:w="473" w:type="dxa"/>
            <w:vAlign w:val="center"/>
          </w:tcPr>
          <w:p w14:paraId="1F643B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46" w:type="dxa"/>
            <w:vAlign w:val="center"/>
          </w:tcPr>
          <w:p w14:paraId="580C27B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816" w:type="dxa"/>
            <w:vAlign w:val="center"/>
          </w:tcPr>
          <w:p w14:paraId="395CA1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讲课</w:t>
            </w:r>
          </w:p>
        </w:tc>
        <w:tc>
          <w:tcPr>
            <w:tcW w:w="2503" w:type="dxa"/>
            <w:vAlign w:val="center"/>
          </w:tcPr>
          <w:p w14:paraId="74F3C2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以小组为单位，撰写讲思政课文稿、面向</w:t>
            </w:r>
            <w:r>
              <w:rPr>
                <w:rFonts w:hint="eastAsia" w:ascii="Times New Roman" w:hAnsi="Times New Roman" w:cs="Times New Roman"/>
                <w:color w:val="auto"/>
                <w:sz w:val="21"/>
                <w:szCs w:val="21"/>
                <w:highlight w:val="none"/>
                <w:lang w:val="en-US" w:eastAsia="zh-CN"/>
              </w:rPr>
              <w:t>所在校区</w:t>
            </w:r>
            <w:r>
              <w:rPr>
                <w:rFonts w:hint="default" w:ascii="Times New Roman" w:hAnsi="Times New Roman" w:cs="Times New Roman"/>
                <w:color w:val="auto"/>
                <w:sz w:val="21"/>
                <w:szCs w:val="21"/>
                <w:highlight w:val="none"/>
              </w:rPr>
              <w:t>学生马克思主义学习小组讲授思政课。</w:t>
            </w:r>
          </w:p>
        </w:tc>
      </w:tr>
      <w:tr w14:paraId="12BAFD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14" w:type="dxa"/>
            <w:vAlign w:val="center"/>
          </w:tcPr>
          <w:p w14:paraId="5050598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学期报告</w:t>
            </w:r>
          </w:p>
        </w:tc>
        <w:tc>
          <w:tcPr>
            <w:tcW w:w="2779" w:type="dxa"/>
            <w:vAlign w:val="center"/>
          </w:tcPr>
          <w:p w14:paraId="3C55B39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阅读必读书目，完成不少于</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000字的读书报告</w:t>
            </w:r>
          </w:p>
        </w:tc>
        <w:tc>
          <w:tcPr>
            <w:tcW w:w="473" w:type="dxa"/>
            <w:vAlign w:val="center"/>
          </w:tcPr>
          <w:p w14:paraId="7F71E16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46" w:type="dxa"/>
            <w:vAlign w:val="center"/>
          </w:tcPr>
          <w:p w14:paraId="0A4C077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816" w:type="dxa"/>
            <w:vAlign w:val="center"/>
          </w:tcPr>
          <w:p w14:paraId="6082ACD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读书报告</w:t>
            </w:r>
          </w:p>
        </w:tc>
        <w:tc>
          <w:tcPr>
            <w:tcW w:w="2503" w:type="dxa"/>
            <w:vAlign w:val="center"/>
          </w:tcPr>
          <w:p w14:paraId="25A5F9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bl>
    <w:p w14:paraId="4796C13D">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第二学期（2</w:t>
      </w:r>
      <w:r>
        <w:rPr>
          <w:rFonts w:ascii="Times New Roman" w:hAnsi="Times New Roman" w:eastAsia="黑体" w:cs="Times New Roman"/>
          <w:color w:val="auto"/>
          <w:sz w:val="32"/>
          <w:szCs w:val="32"/>
          <w:highlight w:val="none"/>
        </w:rPr>
        <w:t>02</w:t>
      </w:r>
      <w:r>
        <w:rPr>
          <w:rFonts w:hint="eastAsia" w:ascii="Times New Roman" w:hAnsi="Times New Roman" w:eastAsia="黑体" w:cs="Times New Roman"/>
          <w:color w:val="auto"/>
          <w:sz w:val="32"/>
          <w:szCs w:val="32"/>
          <w:highlight w:val="none"/>
          <w:lang w:val="en-US" w:eastAsia="zh-CN"/>
        </w:rPr>
        <w:t>6</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2</w:t>
      </w:r>
      <w:r>
        <w:rPr>
          <w:rFonts w:hint="eastAsia" w:ascii="Times New Roman" w:hAnsi="Times New Roman" w:eastAsia="黑体" w:cs="Times New Roman"/>
          <w:color w:val="auto"/>
          <w:sz w:val="32"/>
          <w:szCs w:val="32"/>
          <w:highlight w:val="none"/>
        </w:rPr>
        <w:t>月-</w:t>
      </w:r>
      <w:r>
        <w:rPr>
          <w:rFonts w:ascii="Times New Roman" w:hAnsi="Times New Roman" w:eastAsia="黑体" w:cs="Times New Roman"/>
          <w:color w:val="auto"/>
          <w:sz w:val="32"/>
          <w:szCs w:val="32"/>
          <w:highlight w:val="none"/>
        </w:rPr>
        <w:t>2026</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8</w:t>
      </w:r>
      <w:r>
        <w:rPr>
          <w:rFonts w:hint="eastAsia" w:ascii="Times New Roman" w:hAnsi="Times New Roman" w:eastAsia="黑体" w:cs="Times New Roman"/>
          <w:color w:val="auto"/>
          <w:sz w:val="32"/>
          <w:szCs w:val="32"/>
          <w:highlight w:val="none"/>
        </w:rPr>
        <w:t>月）：乡土中国</w:t>
      </w:r>
    </w:p>
    <w:tbl>
      <w:tblPr>
        <w:tblStyle w:val="4"/>
        <w:tblW w:w="8931"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4"/>
        <w:gridCol w:w="2779"/>
        <w:gridCol w:w="473"/>
        <w:gridCol w:w="1446"/>
        <w:gridCol w:w="816"/>
        <w:gridCol w:w="2503"/>
      </w:tblGrid>
      <w:tr w14:paraId="69AB96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45FA3713">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课程类别</w:t>
            </w:r>
          </w:p>
        </w:tc>
        <w:tc>
          <w:tcPr>
            <w:tcW w:w="2779" w:type="dxa"/>
            <w:vAlign w:val="center"/>
          </w:tcPr>
          <w:p w14:paraId="5BB686C9">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课程内容</w:t>
            </w:r>
          </w:p>
        </w:tc>
        <w:tc>
          <w:tcPr>
            <w:tcW w:w="473" w:type="dxa"/>
            <w:vAlign w:val="center"/>
          </w:tcPr>
          <w:p w14:paraId="6907CB31">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学时</w:t>
            </w:r>
          </w:p>
        </w:tc>
        <w:tc>
          <w:tcPr>
            <w:tcW w:w="1446" w:type="dxa"/>
            <w:vAlign w:val="center"/>
          </w:tcPr>
          <w:p w14:paraId="43BCCAE0">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主讲人/负责人</w:t>
            </w:r>
          </w:p>
        </w:tc>
        <w:tc>
          <w:tcPr>
            <w:tcW w:w="816" w:type="dxa"/>
            <w:vAlign w:val="center"/>
          </w:tcPr>
          <w:p w14:paraId="045059E3">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考核方式</w:t>
            </w:r>
          </w:p>
        </w:tc>
        <w:tc>
          <w:tcPr>
            <w:tcW w:w="2503" w:type="dxa"/>
            <w:vAlign w:val="center"/>
          </w:tcPr>
          <w:p w14:paraId="7BF2870C">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备注</w:t>
            </w:r>
          </w:p>
        </w:tc>
      </w:tr>
      <w:tr w14:paraId="7D04BB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15A0341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0045A8B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2CFE2FC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16F1512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理论学习</w:t>
            </w:r>
          </w:p>
          <w:p w14:paraId="146078C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747D525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61E2B8D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162B956E">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110C348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b w:val="0"/>
                <w:color w:val="auto"/>
                <w:sz w:val="21"/>
                <w:szCs w:val="21"/>
                <w:highlight w:val="none"/>
                <w:lang w:val="en-US" w:eastAsia="zh-CN"/>
              </w:rPr>
              <w:t>教育强国建设专题</w:t>
            </w:r>
            <w:r>
              <w:rPr>
                <w:rFonts w:hint="eastAsia" w:ascii="Times New Roman" w:hAnsi="Times New Roman" w:cs="Times New Roman"/>
                <w:b w:val="0"/>
                <w:color w:val="auto"/>
                <w:sz w:val="21"/>
                <w:szCs w:val="21"/>
                <w:highlight w:val="none"/>
                <w:lang w:val="en-US" w:eastAsia="zh-CN"/>
              </w:rPr>
              <w:t>——AI赋能教育的理论和实践</w:t>
            </w:r>
          </w:p>
        </w:tc>
        <w:tc>
          <w:tcPr>
            <w:tcW w:w="473" w:type="dxa"/>
            <w:vAlign w:val="center"/>
          </w:tcPr>
          <w:p w14:paraId="7E5893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40A211C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相关领域</w:t>
            </w:r>
            <w:r>
              <w:rPr>
                <w:rFonts w:hint="default" w:ascii="Times New Roman" w:hAnsi="Times New Roman" w:cs="Times New Roman"/>
                <w:color w:val="auto"/>
                <w:sz w:val="21"/>
                <w:szCs w:val="21"/>
                <w:highlight w:val="none"/>
              </w:rPr>
              <w:t>专家教授</w:t>
            </w:r>
          </w:p>
        </w:tc>
        <w:tc>
          <w:tcPr>
            <w:tcW w:w="816" w:type="dxa"/>
            <w:vMerge w:val="restart"/>
            <w:vAlign w:val="center"/>
          </w:tcPr>
          <w:p w14:paraId="7B040BE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47D932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0E5569C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课堂作业</w:t>
            </w:r>
          </w:p>
        </w:tc>
        <w:tc>
          <w:tcPr>
            <w:tcW w:w="2503" w:type="dxa"/>
            <w:vMerge w:val="restart"/>
            <w:vAlign w:val="center"/>
          </w:tcPr>
          <w:p w14:paraId="591780F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邀请校内外各相关领域学科知名学者进行专题主讲。</w:t>
            </w:r>
          </w:p>
          <w:p w14:paraId="5E4D8C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必修课要求每位学生必须参加，并认真完成老师布置的课程作业及课后小组研讨。</w:t>
            </w:r>
          </w:p>
        </w:tc>
      </w:tr>
      <w:tr w14:paraId="7345B9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7F651254">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6BF1B50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习近平经济思想</w:t>
            </w:r>
          </w:p>
          <w:p w14:paraId="0DA16D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——粤港澳大湾区与国家战略</w:t>
            </w:r>
          </w:p>
        </w:tc>
        <w:tc>
          <w:tcPr>
            <w:tcW w:w="473" w:type="dxa"/>
            <w:vAlign w:val="center"/>
          </w:tcPr>
          <w:p w14:paraId="740F6A2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3</w:t>
            </w:r>
          </w:p>
        </w:tc>
        <w:tc>
          <w:tcPr>
            <w:tcW w:w="1446" w:type="dxa"/>
            <w:vAlign w:val="center"/>
          </w:tcPr>
          <w:p w14:paraId="32D37A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经济与管理学部专家教授</w:t>
            </w:r>
          </w:p>
        </w:tc>
        <w:tc>
          <w:tcPr>
            <w:tcW w:w="816" w:type="dxa"/>
            <w:vMerge w:val="continue"/>
            <w:vAlign w:val="center"/>
          </w:tcPr>
          <w:p w14:paraId="09572C5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300C5D5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5F34A5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5416188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4BD5A4A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习近平生态文明思想</w:t>
            </w:r>
          </w:p>
          <w:p w14:paraId="588D880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73" w:type="dxa"/>
            <w:vAlign w:val="center"/>
          </w:tcPr>
          <w:p w14:paraId="2CA8E9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7563BEF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生态学院专家包童副教授</w:t>
            </w:r>
          </w:p>
        </w:tc>
        <w:tc>
          <w:tcPr>
            <w:tcW w:w="816" w:type="dxa"/>
            <w:vMerge w:val="continue"/>
            <w:vAlign w:val="center"/>
          </w:tcPr>
          <w:p w14:paraId="6E3D9E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5902E83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4FB27D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5BC0E2B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3D44C9E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读书报告专题指导</w:t>
            </w:r>
          </w:p>
        </w:tc>
        <w:tc>
          <w:tcPr>
            <w:tcW w:w="473" w:type="dxa"/>
            <w:vAlign w:val="center"/>
          </w:tcPr>
          <w:p w14:paraId="50C8E56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286F601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816" w:type="dxa"/>
            <w:vMerge w:val="continue"/>
            <w:vAlign w:val="center"/>
          </w:tcPr>
          <w:p w14:paraId="2F7ED7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Merge w:val="continue"/>
            <w:vAlign w:val="center"/>
          </w:tcPr>
          <w:p w14:paraId="05156C4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6D782E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3C858C3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专题讲座</w:t>
            </w:r>
          </w:p>
        </w:tc>
        <w:tc>
          <w:tcPr>
            <w:tcW w:w="2779" w:type="dxa"/>
            <w:vAlign w:val="center"/>
          </w:tcPr>
          <w:p w14:paraId="077621E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习近平关于以人民为中心的重要论述</w:t>
            </w:r>
          </w:p>
          <w:p w14:paraId="0C21BB5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——中山大学医疗帮扶的生动实践</w:t>
            </w:r>
          </w:p>
        </w:tc>
        <w:tc>
          <w:tcPr>
            <w:tcW w:w="473" w:type="dxa"/>
            <w:vAlign w:val="center"/>
          </w:tcPr>
          <w:p w14:paraId="1BB45F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1580451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中山医学院、附属医院专家学者</w:t>
            </w:r>
          </w:p>
        </w:tc>
        <w:tc>
          <w:tcPr>
            <w:tcW w:w="816" w:type="dxa"/>
            <w:vAlign w:val="center"/>
          </w:tcPr>
          <w:p w14:paraId="7B760A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restart"/>
            <w:vAlign w:val="center"/>
          </w:tcPr>
          <w:p w14:paraId="645677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24E4E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2FCCDB7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410937F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在强国建设中挺膺担当</w:t>
            </w:r>
          </w:p>
          <w:p w14:paraId="2D9FF1C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——五一奖章/劳模讲座</w:t>
            </w:r>
          </w:p>
        </w:tc>
        <w:tc>
          <w:tcPr>
            <w:tcW w:w="473" w:type="dxa"/>
            <w:vAlign w:val="center"/>
          </w:tcPr>
          <w:p w14:paraId="5CC0D8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7854E3F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劳动奖章或者劳模获得者</w:t>
            </w:r>
          </w:p>
        </w:tc>
        <w:tc>
          <w:tcPr>
            <w:tcW w:w="816" w:type="dxa"/>
            <w:vAlign w:val="center"/>
          </w:tcPr>
          <w:p w14:paraId="011154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653E8C5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6C7B3C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6AA17FE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38A6E05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两会精神学习</w:t>
            </w:r>
          </w:p>
        </w:tc>
        <w:tc>
          <w:tcPr>
            <w:tcW w:w="473" w:type="dxa"/>
            <w:vAlign w:val="center"/>
          </w:tcPr>
          <w:p w14:paraId="6BFC972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3494CD5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sz w:val="21"/>
                <w:szCs w:val="21"/>
                <w:highlight w:val="none"/>
              </w:rPr>
              <w:t>指导老师</w:t>
            </w:r>
          </w:p>
        </w:tc>
        <w:tc>
          <w:tcPr>
            <w:tcW w:w="816" w:type="dxa"/>
            <w:vAlign w:val="center"/>
          </w:tcPr>
          <w:p w14:paraId="5D3AD44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647723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50697B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1E869EE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2E2AD7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乡村振兴专题</w:t>
            </w:r>
          </w:p>
        </w:tc>
        <w:tc>
          <w:tcPr>
            <w:tcW w:w="473" w:type="dxa"/>
            <w:vAlign w:val="center"/>
          </w:tcPr>
          <w:p w14:paraId="4EDD143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21AF4B4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学校扶贫干部</w:t>
            </w:r>
            <w:r>
              <w:rPr>
                <w:rFonts w:hint="eastAsia" w:ascii="Times New Roman" w:hAnsi="Times New Roman" w:cs="Times New Roman"/>
                <w:color w:val="auto"/>
                <w:sz w:val="21"/>
                <w:szCs w:val="21"/>
                <w:highlight w:val="none"/>
                <w:lang w:val="en-US" w:eastAsia="zh-CN"/>
              </w:rPr>
              <w:t>或乡村干部</w:t>
            </w:r>
          </w:p>
        </w:tc>
        <w:tc>
          <w:tcPr>
            <w:tcW w:w="816" w:type="dxa"/>
            <w:vAlign w:val="center"/>
          </w:tcPr>
          <w:p w14:paraId="3A6072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4CABB4F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46D199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2F94FE9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673A167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习近平新年贺词</w:t>
            </w:r>
          </w:p>
        </w:tc>
        <w:tc>
          <w:tcPr>
            <w:tcW w:w="473" w:type="dxa"/>
            <w:vAlign w:val="center"/>
          </w:tcPr>
          <w:p w14:paraId="7B62E6A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46" w:type="dxa"/>
            <w:vAlign w:val="center"/>
          </w:tcPr>
          <w:p w14:paraId="7007FD9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816" w:type="dxa"/>
            <w:vAlign w:val="center"/>
          </w:tcPr>
          <w:p w14:paraId="10F50A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Merge w:val="continue"/>
            <w:vAlign w:val="center"/>
          </w:tcPr>
          <w:p w14:paraId="69B3B7C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3B03F4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07B01FC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779" w:type="dxa"/>
            <w:vAlign w:val="center"/>
          </w:tcPr>
          <w:p w14:paraId="7C03FB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其他专题</w:t>
            </w:r>
          </w:p>
        </w:tc>
        <w:tc>
          <w:tcPr>
            <w:tcW w:w="473" w:type="dxa"/>
            <w:vAlign w:val="center"/>
          </w:tcPr>
          <w:p w14:paraId="31BCA73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3X</w:t>
            </w:r>
          </w:p>
        </w:tc>
        <w:tc>
          <w:tcPr>
            <w:tcW w:w="1446" w:type="dxa"/>
            <w:vAlign w:val="center"/>
          </w:tcPr>
          <w:p w14:paraId="5824A4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16" w:type="dxa"/>
            <w:vAlign w:val="center"/>
          </w:tcPr>
          <w:p w14:paraId="3739DB4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03" w:type="dxa"/>
            <w:vAlign w:val="center"/>
          </w:tcPr>
          <w:p w14:paraId="4F2A1CA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教育部、广东省教育厅、学校、院系组织开展的思想政治类讲座</w:t>
            </w:r>
          </w:p>
        </w:tc>
      </w:tr>
      <w:tr w14:paraId="0098A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1995880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社会实践</w:t>
            </w:r>
          </w:p>
        </w:tc>
        <w:tc>
          <w:tcPr>
            <w:tcW w:w="2779" w:type="dxa"/>
            <w:vAlign w:val="center"/>
          </w:tcPr>
          <w:p w14:paraId="41105B4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连州、高州</w:t>
            </w:r>
            <w:r>
              <w:rPr>
                <w:rFonts w:hint="default" w:ascii="Times New Roman" w:hAnsi="Times New Roman" w:cs="Times New Roman"/>
                <w:color w:val="auto"/>
                <w:sz w:val="21"/>
                <w:szCs w:val="21"/>
                <w:highlight w:val="none"/>
              </w:rPr>
              <w:t>专题学习实践</w:t>
            </w:r>
          </w:p>
        </w:tc>
        <w:tc>
          <w:tcPr>
            <w:tcW w:w="473" w:type="dxa"/>
            <w:vAlign w:val="center"/>
          </w:tcPr>
          <w:p w14:paraId="352FB4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0C35A25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1446" w:type="dxa"/>
            <w:vAlign w:val="center"/>
          </w:tcPr>
          <w:p w14:paraId="2132DFB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816" w:type="dxa"/>
            <w:vAlign w:val="center"/>
          </w:tcPr>
          <w:p w14:paraId="69524B1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Align w:val="center"/>
          </w:tcPr>
          <w:p w14:paraId="0C175F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每位学员必须参加班级组织的学习实践活动</w:t>
            </w:r>
          </w:p>
        </w:tc>
      </w:tr>
      <w:tr w14:paraId="646DA8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765BD43E">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1F6EBAF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湖南省浏阳市乡村振兴学习实践活动</w:t>
            </w:r>
          </w:p>
        </w:tc>
        <w:tc>
          <w:tcPr>
            <w:tcW w:w="473" w:type="dxa"/>
            <w:vAlign w:val="center"/>
          </w:tcPr>
          <w:p w14:paraId="3E08790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46" w:type="dxa"/>
            <w:vAlign w:val="center"/>
          </w:tcPr>
          <w:p w14:paraId="47EF6BE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816" w:type="dxa"/>
            <w:vAlign w:val="center"/>
          </w:tcPr>
          <w:p w14:paraId="2AFD55F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03" w:type="dxa"/>
            <w:vAlign w:val="center"/>
          </w:tcPr>
          <w:p w14:paraId="439EB19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每位学员必须参加班级组织的学习实践活动</w:t>
            </w:r>
          </w:p>
        </w:tc>
      </w:tr>
      <w:tr w14:paraId="453F31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32D869C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3241164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校友寻访</w:t>
            </w:r>
          </w:p>
          <w:p w14:paraId="41D9D65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p>
        </w:tc>
        <w:tc>
          <w:tcPr>
            <w:tcW w:w="473" w:type="dxa"/>
            <w:vAlign w:val="center"/>
          </w:tcPr>
          <w:p w14:paraId="18EE028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6</w:t>
            </w:r>
          </w:p>
        </w:tc>
        <w:tc>
          <w:tcPr>
            <w:tcW w:w="1446" w:type="dxa"/>
            <w:vAlign w:val="center"/>
          </w:tcPr>
          <w:p w14:paraId="6CE0217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小组导师、指导老师</w:t>
            </w:r>
          </w:p>
        </w:tc>
        <w:tc>
          <w:tcPr>
            <w:tcW w:w="816" w:type="dxa"/>
            <w:vAlign w:val="center"/>
          </w:tcPr>
          <w:p w14:paraId="7D8840E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访谈报告</w:t>
            </w:r>
          </w:p>
        </w:tc>
        <w:tc>
          <w:tcPr>
            <w:tcW w:w="2503" w:type="dxa"/>
            <w:vAlign w:val="center"/>
          </w:tcPr>
          <w:p w14:paraId="6070394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以小组为单位寻访</w:t>
            </w:r>
            <w:r>
              <w:rPr>
                <w:rFonts w:hint="eastAsia" w:ascii="Times New Roman" w:hAnsi="Times New Roman" w:cs="Times New Roman"/>
                <w:color w:val="auto"/>
                <w:sz w:val="21"/>
                <w:szCs w:val="21"/>
                <w:highlight w:val="none"/>
                <w:lang w:val="en-US" w:eastAsia="zh-CN"/>
              </w:rPr>
              <w:t>马研班往期校友</w:t>
            </w:r>
            <w:r>
              <w:rPr>
                <w:rFonts w:hint="default" w:ascii="Times New Roman" w:hAnsi="Times New Roman" w:cs="Times New Roman"/>
                <w:color w:val="auto"/>
                <w:sz w:val="21"/>
                <w:szCs w:val="21"/>
                <w:highlight w:val="none"/>
              </w:rPr>
              <w:t>各</w:t>
            </w:r>
            <w:r>
              <w:rPr>
                <w:rFonts w:hint="eastAsia" w:ascii="Times New Roman" w:hAnsi="Times New Roman" w:cs="Times New Roman"/>
                <w:color w:val="auto"/>
                <w:sz w:val="21"/>
                <w:szCs w:val="21"/>
                <w:highlight w:val="none"/>
                <w:lang w:val="en-US" w:eastAsia="zh-CN"/>
              </w:rPr>
              <w:t>20</w:t>
            </w:r>
            <w:r>
              <w:rPr>
                <w:rFonts w:hint="default" w:ascii="Times New Roman" w:hAnsi="Times New Roman" w:cs="Times New Roman"/>
                <w:color w:val="auto"/>
                <w:sz w:val="21"/>
                <w:szCs w:val="21"/>
                <w:highlight w:val="none"/>
              </w:rPr>
              <w:t>人，形成访谈报告</w:t>
            </w:r>
          </w:p>
        </w:tc>
      </w:tr>
      <w:tr w14:paraId="3D045B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38602BB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779" w:type="dxa"/>
            <w:vAlign w:val="center"/>
          </w:tcPr>
          <w:p w14:paraId="2E984C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其他相关活动*</w:t>
            </w:r>
          </w:p>
        </w:tc>
        <w:tc>
          <w:tcPr>
            <w:tcW w:w="473" w:type="dxa"/>
            <w:vAlign w:val="center"/>
          </w:tcPr>
          <w:p w14:paraId="394196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6X</w:t>
            </w:r>
          </w:p>
        </w:tc>
        <w:tc>
          <w:tcPr>
            <w:tcW w:w="1446" w:type="dxa"/>
            <w:vAlign w:val="center"/>
          </w:tcPr>
          <w:p w14:paraId="0852A93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16" w:type="dxa"/>
            <w:vAlign w:val="center"/>
          </w:tcPr>
          <w:p w14:paraId="4F1319F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实践报告、项目成果</w:t>
            </w:r>
          </w:p>
        </w:tc>
        <w:tc>
          <w:tcPr>
            <w:tcW w:w="2503" w:type="dxa"/>
            <w:vAlign w:val="center"/>
          </w:tcPr>
          <w:p w14:paraId="5DDC1CC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参加教育部、广东省教育厅</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院系组织开展的主题教育实践活动，需提交实践报告或项目成果。</w:t>
            </w:r>
          </w:p>
        </w:tc>
      </w:tr>
      <w:tr w14:paraId="437A08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1F4D192F">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宣传宣讲</w:t>
            </w:r>
          </w:p>
        </w:tc>
        <w:tc>
          <w:tcPr>
            <w:tcW w:w="2779" w:type="dxa"/>
            <w:vAlign w:val="center"/>
          </w:tcPr>
          <w:p w14:paraId="2DDAF0D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大学生讲思政课</w:t>
            </w:r>
          </w:p>
        </w:tc>
        <w:tc>
          <w:tcPr>
            <w:tcW w:w="473" w:type="dxa"/>
            <w:vAlign w:val="center"/>
          </w:tcPr>
          <w:p w14:paraId="016448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46" w:type="dxa"/>
            <w:vAlign w:val="center"/>
          </w:tcPr>
          <w:p w14:paraId="6D9BB5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816" w:type="dxa"/>
            <w:vAlign w:val="center"/>
          </w:tcPr>
          <w:p w14:paraId="67AA632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讲课</w:t>
            </w:r>
          </w:p>
        </w:tc>
        <w:tc>
          <w:tcPr>
            <w:tcW w:w="2503" w:type="dxa"/>
            <w:vAlign w:val="center"/>
          </w:tcPr>
          <w:p w14:paraId="7E5D32A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以小组为单位，撰写讲思政课文稿、面向</w:t>
            </w:r>
            <w:r>
              <w:rPr>
                <w:rFonts w:hint="eastAsia" w:ascii="Times New Roman" w:hAnsi="Times New Roman" w:cs="Times New Roman"/>
                <w:color w:val="auto"/>
                <w:sz w:val="21"/>
                <w:szCs w:val="21"/>
                <w:highlight w:val="none"/>
                <w:lang w:val="en-US" w:eastAsia="zh-CN"/>
              </w:rPr>
              <w:t>所在校区</w:t>
            </w:r>
            <w:r>
              <w:rPr>
                <w:rFonts w:hint="default" w:ascii="Times New Roman" w:hAnsi="Times New Roman" w:cs="Times New Roman"/>
                <w:color w:val="auto"/>
                <w:sz w:val="21"/>
                <w:szCs w:val="21"/>
                <w:highlight w:val="none"/>
              </w:rPr>
              <w:t>学生马克思主义学习小组讲授思政课。</w:t>
            </w:r>
          </w:p>
        </w:tc>
      </w:tr>
      <w:tr w14:paraId="014250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63EE427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学期报告</w:t>
            </w:r>
          </w:p>
        </w:tc>
        <w:tc>
          <w:tcPr>
            <w:tcW w:w="2779" w:type="dxa"/>
            <w:vAlign w:val="center"/>
          </w:tcPr>
          <w:p w14:paraId="55D2174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阅读必读书目，完成不少于2000字的读书报告</w:t>
            </w:r>
          </w:p>
        </w:tc>
        <w:tc>
          <w:tcPr>
            <w:tcW w:w="473" w:type="dxa"/>
            <w:vAlign w:val="center"/>
          </w:tcPr>
          <w:p w14:paraId="186216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46" w:type="dxa"/>
            <w:vAlign w:val="center"/>
          </w:tcPr>
          <w:p w14:paraId="01DE0F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816" w:type="dxa"/>
            <w:vAlign w:val="center"/>
          </w:tcPr>
          <w:p w14:paraId="3B8D51A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读书报告</w:t>
            </w:r>
          </w:p>
        </w:tc>
        <w:tc>
          <w:tcPr>
            <w:tcW w:w="2503" w:type="dxa"/>
            <w:vAlign w:val="center"/>
          </w:tcPr>
          <w:p w14:paraId="405F7F7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bl>
    <w:p w14:paraId="4050FB7B">
      <w:pPr>
        <w:spacing w:line="560" w:lineRule="exact"/>
        <w:rPr>
          <w:rFonts w:ascii="Times New Roman" w:hAnsi="Times New Roman" w:eastAsia="黑体" w:cs="Times New Roman"/>
          <w:color w:val="auto"/>
          <w:sz w:val="32"/>
          <w:szCs w:val="32"/>
          <w:highlight w:val="none"/>
        </w:rPr>
      </w:pPr>
    </w:p>
    <w:p w14:paraId="11B59A2F">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第三学期（2</w:t>
      </w:r>
      <w:r>
        <w:rPr>
          <w:rFonts w:ascii="Times New Roman" w:hAnsi="Times New Roman" w:eastAsia="黑体" w:cs="Times New Roman"/>
          <w:color w:val="auto"/>
          <w:sz w:val="32"/>
          <w:szCs w:val="32"/>
          <w:highlight w:val="none"/>
        </w:rPr>
        <w:t>026</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9</w:t>
      </w:r>
      <w:r>
        <w:rPr>
          <w:rFonts w:hint="eastAsia" w:ascii="Times New Roman" w:hAnsi="Times New Roman" w:eastAsia="黑体" w:cs="Times New Roman"/>
          <w:color w:val="auto"/>
          <w:sz w:val="32"/>
          <w:szCs w:val="32"/>
          <w:highlight w:val="none"/>
        </w:rPr>
        <w:t>月-</w:t>
      </w:r>
      <w:r>
        <w:rPr>
          <w:rFonts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7</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1</w:t>
      </w:r>
      <w:r>
        <w:rPr>
          <w:rFonts w:hint="eastAsia" w:ascii="Times New Roman" w:hAnsi="Times New Roman" w:eastAsia="黑体" w:cs="Times New Roman"/>
          <w:color w:val="auto"/>
          <w:sz w:val="32"/>
          <w:szCs w:val="32"/>
          <w:highlight w:val="none"/>
        </w:rPr>
        <w:t>月）：叩问初心</w:t>
      </w:r>
    </w:p>
    <w:tbl>
      <w:tblPr>
        <w:tblStyle w:val="4"/>
        <w:tblW w:w="8931"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4"/>
        <w:gridCol w:w="2832"/>
        <w:gridCol w:w="473"/>
        <w:gridCol w:w="1464"/>
        <w:gridCol w:w="699"/>
        <w:gridCol w:w="2549"/>
      </w:tblGrid>
      <w:tr w14:paraId="384036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237430C3">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课程类别</w:t>
            </w:r>
          </w:p>
        </w:tc>
        <w:tc>
          <w:tcPr>
            <w:tcW w:w="2832" w:type="dxa"/>
            <w:vAlign w:val="center"/>
          </w:tcPr>
          <w:p w14:paraId="18760C44">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课程内容</w:t>
            </w:r>
          </w:p>
        </w:tc>
        <w:tc>
          <w:tcPr>
            <w:tcW w:w="473" w:type="dxa"/>
            <w:vAlign w:val="center"/>
          </w:tcPr>
          <w:p w14:paraId="4A9B08D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学时</w:t>
            </w:r>
          </w:p>
        </w:tc>
        <w:tc>
          <w:tcPr>
            <w:tcW w:w="1464" w:type="dxa"/>
            <w:vAlign w:val="center"/>
          </w:tcPr>
          <w:p w14:paraId="344BA404">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主讲人/负责人</w:t>
            </w:r>
          </w:p>
        </w:tc>
        <w:tc>
          <w:tcPr>
            <w:tcW w:w="699" w:type="dxa"/>
            <w:vAlign w:val="center"/>
          </w:tcPr>
          <w:p w14:paraId="25BD28C1">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考核方式</w:t>
            </w:r>
          </w:p>
        </w:tc>
        <w:tc>
          <w:tcPr>
            <w:tcW w:w="2549" w:type="dxa"/>
            <w:vAlign w:val="center"/>
          </w:tcPr>
          <w:p w14:paraId="18FDF1C2">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备注</w:t>
            </w:r>
          </w:p>
        </w:tc>
      </w:tr>
      <w:tr w14:paraId="11A8F9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147612C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37F86E6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330EB82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13EF9B3B">
            <w:pPr>
              <w:keepNext w:val="0"/>
              <w:keepLines w:val="0"/>
              <w:suppressLineNumbers w:val="0"/>
              <w:spacing w:before="0" w:beforeAutospacing="0" w:after="0" w:afterAutospacing="0"/>
              <w:ind w:left="0" w:right="0"/>
              <w:jc w:val="center"/>
              <w:rPr>
                <w:rFonts w:hint="eastAsia" w:ascii="Times New Roman" w:hAnsi="Times New Roman" w:cs="Times New Roman"/>
                <w:b/>
                <w:color w:val="auto"/>
                <w:sz w:val="24"/>
                <w:szCs w:val="32"/>
                <w:highlight w:val="none"/>
                <w:lang w:val="en-US" w:eastAsia="zh-CN"/>
              </w:rPr>
            </w:pPr>
            <w:r>
              <w:rPr>
                <w:rFonts w:hint="eastAsia" w:ascii="Times New Roman" w:hAnsi="Times New Roman" w:cs="Times New Roman"/>
                <w:b/>
                <w:color w:val="auto"/>
                <w:sz w:val="24"/>
                <w:szCs w:val="32"/>
                <w:highlight w:val="none"/>
                <w:lang w:val="en-US" w:eastAsia="zh-CN"/>
              </w:rPr>
              <w:t>理论</w:t>
            </w:r>
          </w:p>
          <w:p w14:paraId="772D8DAD">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eastAsia" w:ascii="Times New Roman" w:hAnsi="Times New Roman" w:cs="Times New Roman"/>
                <w:b/>
                <w:color w:val="auto"/>
                <w:sz w:val="24"/>
                <w:szCs w:val="32"/>
                <w:highlight w:val="none"/>
                <w:lang w:val="en-US" w:eastAsia="zh-CN"/>
              </w:rPr>
              <w:t>学习</w:t>
            </w:r>
          </w:p>
          <w:p w14:paraId="66D662F4">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42FDF21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1CEC655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5C547FF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p w14:paraId="07D12327">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理论学习</w:t>
            </w:r>
          </w:p>
        </w:tc>
        <w:tc>
          <w:tcPr>
            <w:tcW w:w="2832" w:type="dxa"/>
            <w:vAlign w:val="center"/>
          </w:tcPr>
          <w:p w14:paraId="6EDA527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习近平关于党的历史的重要论述</w:t>
            </w:r>
          </w:p>
        </w:tc>
        <w:tc>
          <w:tcPr>
            <w:tcW w:w="473" w:type="dxa"/>
            <w:vAlign w:val="center"/>
          </w:tcPr>
          <w:p w14:paraId="3F417E6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61C5739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马克思主义学院教授</w:t>
            </w:r>
          </w:p>
        </w:tc>
        <w:tc>
          <w:tcPr>
            <w:tcW w:w="699" w:type="dxa"/>
            <w:vMerge w:val="restart"/>
            <w:vAlign w:val="center"/>
          </w:tcPr>
          <w:p w14:paraId="03A8C57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78DCD8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4808947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课堂作业</w:t>
            </w:r>
          </w:p>
        </w:tc>
        <w:tc>
          <w:tcPr>
            <w:tcW w:w="2549" w:type="dxa"/>
            <w:vMerge w:val="restart"/>
            <w:vAlign w:val="center"/>
          </w:tcPr>
          <w:p w14:paraId="29B9148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邀请校内外各相关领域学科知名学者进行专题主讲。</w:t>
            </w:r>
          </w:p>
          <w:p w14:paraId="24BBE73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必修课要求每位学生必须参加，并认真完成老师布置的课程作业及课后小组研讨。</w:t>
            </w:r>
          </w:p>
          <w:p w14:paraId="7D5A7A1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提交读书报告。</w:t>
            </w:r>
          </w:p>
          <w:p w14:paraId="6E429F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35ECB7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229413A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1001E4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习近平关于从严治党的重要论述</w:t>
            </w:r>
          </w:p>
        </w:tc>
        <w:tc>
          <w:tcPr>
            <w:tcW w:w="473" w:type="dxa"/>
            <w:vAlign w:val="center"/>
          </w:tcPr>
          <w:p w14:paraId="72FE7DE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0ABB6C6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党校专家</w:t>
            </w:r>
            <w:r>
              <w:rPr>
                <w:rFonts w:hint="default" w:ascii="Times New Roman" w:hAnsi="Times New Roman" w:cs="Times New Roman"/>
                <w:color w:val="auto"/>
                <w:sz w:val="21"/>
                <w:szCs w:val="21"/>
                <w:highlight w:val="none"/>
              </w:rPr>
              <w:t>授课</w:t>
            </w:r>
          </w:p>
        </w:tc>
        <w:tc>
          <w:tcPr>
            <w:tcW w:w="699" w:type="dxa"/>
            <w:vMerge w:val="continue"/>
            <w:vAlign w:val="center"/>
          </w:tcPr>
          <w:p w14:paraId="5044B3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49" w:type="dxa"/>
            <w:vMerge w:val="continue"/>
            <w:vAlign w:val="center"/>
          </w:tcPr>
          <w:p w14:paraId="585D3CB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A52C8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510183A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7DB47D9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挺起共产党人的精神脊梁——学习习近平总书记关于坚定理想信念的重要论述</w:t>
            </w:r>
          </w:p>
        </w:tc>
        <w:tc>
          <w:tcPr>
            <w:tcW w:w="473" w:type="dxa"/>
            <w:vAlign w:val="center"/>
          </w:tcPr>
          <w:p w14:paraId="266813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1DBF117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马克思主义学院教授</w:t>
            </w:r>
          </w:p>
        </w:tc>
        <w:tc>
          <w:tcPr>
            <w:tcW w:w="699" w:type="dxa"/>
            <w:vMerge w:val="continue"/>
            <w:vAlign w:val="center"/>
          </w:tcPr>
          <w:p w14:paraId="2BD177E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49" w:type="dxa"/>
            <w:vMerge w:val="continue"/>
            <w:vAlign w:val="center"/>
          </w:tcPr>
          <w:p w14:paraId="36D5DC1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44E54D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2349F6F7">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59FC40C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读书报告阶段汇报与指导</w:t>
            </w:r>
          </w:p>
        </w:tc>
        <w:tc>
          <w:tcPr>
            <w:tcW w:w="473" w:type="dxa"/>
            <w:vAlign w:val="center"/>
          </w:tcPr>
          <w:p w14:paraId="7EE57A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361EC3F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699" w:type="dxa"/>
            <w:vMerge w:val="continue"/>
            <w:vAlign w:val="center"/>
          </w:tcPr>
          <w:p w14:paraId="349F6ED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2549" w:type="dxa"/>
            <w:vMerge w:val="continue"/>
            <w:vAlign w:val="center"/>
          </w:tcPr>
          <w:p w14:paraId="1A47EC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583892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1725884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专题讲座</w:t>
            </w:r>
          </w:p>
        </w:tc>
        <w:tc>
          <w:tcPr>
            <w:tcW w:w="2832" w:type="dxa"/>
            <w:vAlign w:val="center"/>
          </w:tcPr>
          <w:p w14:paraId="740A4C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习近平关于科技强国的重要论述</w:t>
            </w:r>
          </w:p>
          <w:p w14:paraId="1C66FC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——前沿讲座</w:t>
            </w:r>
          </w:p>
        </w:tc>
        <w:tc>
          <w:tcPr>
            <w:tcW w:w="473" w:type="dxa"/>
            <w:vAlign w:val="center"/>
          </w:tcPr>
          <w:p w14:paraId="6964D23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048EAB7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微电子科学与技术学院等专家学者</w:t>
            </w:r>
          </w:p>
        </w:tc>
        <w:tc>
          <w:tcPr>
            <w:tcW w:w="699" w:type="dxa"/>
            <w:vAlign w:val="center"/>
          </w:tcPr>
          <w:p w14:paraId="0276D2C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Merge w:val="restart"/>
            <w:vAlign w:val="center"/>
          </w:tcPr>
          <w:p w14:paraId="6117427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74E2145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3B29D2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238DBF3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2" w:type="dxa"/>
            <w:vAlign w:val="center"/>
          </w:tcPr>
          <w:p w14:paraId="2450AB9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p w14:paraId="3A750D1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创新创业专题</w:t>
            </w:r>
          </w:p>
          <w:p w14:paraId="64E9DB0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473" w:type="dxa"/>
            <w:vAlign w:val="center"/>
          </w:tcPr>
          <w:p w14:paraId="2C21270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33609D4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杰出校友</w:t>
            </w:r>
          </w:p>
        </w:tc>
        <w:tc>
          <w:tcPr>
            <w:tcW w:w="699" w:type="dxa"/>
            <w:vAlign w:val="center"/>
          </w:tcPr>
          <w:p w14:paraId="05F719F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Merge w:val="continue"/>
            <w:vAlign w:val="center"/>
          </w:tcPr>
          <w:p w14:paraId="49CCF7A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51033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1D837E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2" w:type="dxa"/>
            <w:vAlign w:val="center"/>
          </w:tcPr>
          <w:p w14:paraId="03C01AE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习近平法治思想</w:t>
            </w:r>
            <w:r>
              <w:rPr>
                <w:rFonts w:hint="default" w:ascii="Times New Roman" w:hAnsi="Times New Roman" w:cs="Times New Roman"/>
                <w:color w:val="auto"/>
                <w:sz w:val="21"/>
                <w:szCs w:val="21"/>
                <w:highlight w:val="none"/>
              </w:rPr>
              <w:br w:type="textWrapping"/>
            </w:r>
            <w:r>
              <w:rPr>
                <w:rFonts w:hint="default" w:ascii="Times New Roman" w:hAnsi="Times New Roman" w:cs="Times New Roman"/>
                <w:color w:val="auto"/>
                <w:sz w:val="21"/>
                <w:szCs w:val="21"/>
                <w:highlight w:val="none"/>
              </w:rPr>
              <w:t>——像法律人那样思考</w:t>
            </w:r>
          </w:p>
        </w:tc>
        <w:tc>
          <w:tcPr>
            <w:tcW w:w="473" w:type="dxa"/>
            <w:vAlign w:val="center"/>
          </w:tcPr>
          <w:p w14:paraId="1533EF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464" w:type="dxa"/>
            <w:vAlign w:val="center"/>
          </w:tcPr>
          <w:p w14:paraId="036FDE2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粤港澳发展研究院</w:t>
            </w:r>
          </w:p>
          <w:p w14:paraId="1CF0A51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叶一舟</w:t>
            </w:r>
          </w:p>
        </w:tc>
        <w:tc>
          <w:tcPr>
            <w:tcW w:w="699" w:type="dxa"/>
            <w:vAlign w:val="center"/>
          </w:tcPr>
          <w:p w14:paraId="39A7A5E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Merge w:val="continue"/>
            <w:vAlign w:val="center"/>
          </w:tcPr>
          <w:p w14:paraId="08311A0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0B5D25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667089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2" w:type="dxa"/>
            <w:vAlign w:val="center"/>
          </w:tcPr>
          <w:p w14:paraId="2A8F3191">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大学生年度人物及国家奖学金获得者经验分享会</w:t>
            </w:r>
          </w:p>
        </w:tc>
        <w:tc>
          <w:tcPr>
            <w:tcW w:w="473" w:type="dxa"/>
            <w:vAlign w:val="center"/>
          </w:tcPr>
          <w:p w14:paraId="36C6CBC7">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464" w:type="dxa"/>
            <w:vAlign w:val="center"/>
          </w:tcPr>
          <w:p w14:paraId="6517ADC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优秀学生</w:t>
            </w:r>
          </w:p>
          <w:p w14:paraId="4159A89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代表</w:t>
            </w:r>
          </w:p>
        </w:tc>
        <w:tc>
          <w:tcPr>
            <w:tcW w:w="699" w:type="dxa"/>
            <w:vAlign w:val="center"/>
          </w:tcPr>
          <w:p w14:paraId="5936B3E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Merge w:val="continue"/>
            <w:vAlign w:val="center"/>
          </w:tcPr>
          <w:p w14:paraId="5479E0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1687D2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016DA3C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2" w:type="dxa"/>
            <w:vAlign w:val="center"/>
          </w:tcPr>
          <w:p w14:paraId="457F16A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公益组织活动专题</w:t>
            </w:r>
          </w:p>
        </w:tc>
        <w:tc>
          <w:tcPr>
            <w:tcW w:w="473" w:type="dxa"/>
            <w:vAlign w:val="center"/>
          </w:tcPr>
          <w:p w14:paraId="0D3207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3</w:t>
            </w:r>
          </w:p>
        </w:tc>
        <w:tc>
          <w:tcPr>
            <w:tcW w:w="1464" w:type="dxa"/>
            <w:vAlign w:val="center"/>
          </w:tcPr>
          <w:p w14:paraId="5F11896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蓝信封、美丽中国项目负责人</w:t>
            </w:r>
          </w:p>
        </w:tc>
        <w:tc>
          <w:tcPr>
            <w:tcW w:w="699" w:type="dxa"/>
            <w:vAlign w:val="center"/>
          </w:tcPr>
          <w:p w14:paraId="2329C60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Merge w:val="continue"/>
            <w:vAlign w:val="center"/>
          </w:tcPr>
          <w:p w14:paraId="5EC6A1E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627C3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4416212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2" w:type="dxa"/>
            <w:vAlign w:val="center"/>
          </w:tcPr>
          <w:p w14:paraId="730F653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其他专题</w:t>
            </w:r>
          </w:p>
        </w:tc>
        <w:tc>
          <w:tcPr>
            <w:tcW w:w="473" w:type="dxa"/>
            <w:vAlign w:val="center"/>
          </w:tcPr>
          <w:p w14:paraId="2364CC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3X</w:t>
            </w:r>
          </w:p>
        </w:tc>
        <w:tc>
          <w:tcPr>
            <w:tcW w:w="1464" w:type="dxa"/>
            <w:vAlign w:val="center"/>
          </w:tcPr>
          <w:p w14:paraId="30520AB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99" w:type="dxa"/>
            <w:vAlign w:val="center"/>
          </w:tcPr>
          <w:p w14:paraId="70E56D4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Align w:val="center"/>
          </w:tcPr>
          <w:p w14:paraId="419EB77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教育部、广东省教育厅、学校、院系组织开展的思想政治类讲座</w:t>
            </w:r>
          </w:p>
        </w:tc>
      </w:tr>
      <w:tr w14:paraId="401108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restart"/>
            <w:vAlign w:val="center"/>
          </w:tcPr>
          <w:p w14:paraId="5A55DF8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社会实践</w:t>
            </w:r>
          </w:p>
        </w:tc>
        <w:tc>
          <w:tcPr>
            <w:tcW w:w="2832" w:type="dxa"/>
            <w:vAlign w:val="center"/>
          </w:tcPr>
          <w:p w14:paraId="6EA2486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延安、红旗渠、中共一大会址或韶山等党的重要教育基地</w:t>
            </w:r>
          </w:p>
        </w:tc>
        <w:tc>
          <w:tcPr>
            <w:tcW w:w="473" w:type="dxa"/>
            <w:vAlign w:val="center"/>
          </w:tcPr>
          <w:p w14:paraId="229E09D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w:t>
            </w:r>
          </w:p>
        </w:tc>
        <w:tc>
          <w:tcPr>
            <w:tcW w:w="1464" w:type="dxa"/>
            <w:vAlign w:val="center"/>
          </w:tcPr>
          <w:p w14:paraId="24EB6BB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699" w:type="dxa"/>
            <w:vAlign w:val="center"/>
          </w:tcPr>
          <w:p w14:paraId="108D4D3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学习心得</w:t>
            </w:r>
          </w:p>
        </w:tc>
        <w:tc>
          <w:tcPr>
            <w:tcW w:w="2549" w:type="dxa"/>
            <w:vAlign w:val="center"/>
          </w:tcPr>
          <w:p w14:paraId="1B8DA13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每位学员必须参加班级组织的暑期学习实践活动</w:t>
            </w:r>
          </w:p>
        </w:tc>
      </w:tr>
      <w:tr w14:paraId="300B54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0F8DC5D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157B8E6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珠海市、广州市或深圳市思政教育实践基地</w:t>
            </w:r>
          </w:p>
        </w:tc>
        <w:tc>
          <w:tcPr>
            <w:tcW w:w="473" w:type="dxa"/>
            <w:vAlign w:val="center"/>
          </w:tcPr>
          <w:p w14:paraId="1D150FB5">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1464" w:type="dxa"/>
            <w:shd w:val="clear" w:color="auto" w:fill="auto"/>
            <w:vAlign w:val="center"/>
          </w:tcPr>
          <w:p w14:paraId="736FDB4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指导老师</w:t>
            </w:r>
          </w:p>
        </w:tc>
        <w:tc>
          <w:tcPr>
            <w:tcW w:w="699" w:type="dxa"/>
            <w:shd w:val="clear" w:color="auto" w:fill="auto"/>
            <w:vAlign w:val="center"/>
          </w:tcPr>
          <w:p w14:paraId="6792D3A4">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学习心得</w:t>
            </w:r>
          </w:p>
        </w:tc>
        <w:tc>
          <w:tcPr>
            <w:tcW w:w="2549" w:type="dxa"/>
            <w:vAlign w:val="center"/>
          </w:tcPr>
          <w:p w14:paraId="0AA78B1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5CB23D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68C3E70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62B9271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高校访学</w:t>
            </w:r>
          </w:p>
        </w:tc>
        <w:tc>
          <w:tcPr>
            <w:tcW w:w="473" w:type="dxa"/>
            <w:vAlign w:val="center"/>
          </w:tcPr>
          <w:p w14:paraId="170C9ED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64" w:type="dxa"/>
            <w:vAlign w:val="center"/>
          </w:tcPr>
          <w:p w14:paraId="4E705F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699" w:type="dxa"/>
            <w:vAlign w:val="center"/>
          </w:tcPr>
          <w:p w14:paraId="167CA28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实践报告</w:t>
            </w:r>
          </w:p>
        </w:tc>
        <w:tc>
          <w:tcPr>
            <w:tcW w:w="2549" w:type="dxa"/>
            <w:vAlign w:val="center"/>
          </w:tcPr>
          <w:p w14:paraId="006FB5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前往国（境）内外知名高校与其他高校马研班、优秀青年学生交流学习</w:t>
            </w:r>
          </w:p>
        </w:tc>
      </w:tr>
      <w:tr w14:paraId="79767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Merge w:val="continue"/>
            <w:vAlign w:val="center"/>
          </w:tcPr>
          <w:p w14:paraId="17A9D4D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2" w:type="dxa"/>
            <w:vAlign w:val="center"/>
          </w:tcPr>
          <w:p w14:paraId="361C95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其他相关活动*</w:t>
            </w:r>
          </w:p>
        </w:tc>
        <w:tc>
          <w:tcPr>
            <w:tcW w:w="473" w:type="dxa"/>
            <w:vAlign w:val="center"/>
          </w:tcPr>
          <w:p w14:paraId="22AB55D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6X</w:t>
            </w:r>
          </w:p>
        </w:tc>
        <w:tc>
          <w:tcPr>
            <w:tcW w:w="1464" w:type="dxa"/>
            <w:vAlign w:val="center"/>
          </w:tcPr>
          <w:p w14:paraId="0A842B3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99" w:type="dxa"/>
            <w:vAlign w:val="center"/>
          </w:tcPr>
          <w:p w14:paraId="114921B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实践报告、项目成果</w:t>
            </w:r>
          </w:p>
        </w:tc>
        <w:tc>
          <w:tcPr>
            <w:tcW w:w="2549" w:type="dxa"/>
            <w:vAlign w:val="center"/>
          </w:tcPr>
          <w:p w14:paraId="5E645EA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参加教育部、广东省教育厅</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院系组织开展的主题教育实践活动，需提交实践报告或项目成果。</w:t>
            </w:r>
          </w:p>
        </w:tc>
      </w:tr>
      <w:tr w14:paraId="556245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4080B40A">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宣传宣讲</w:t>
            </w:r>
          </w:p>
        </w:tc>
        <w:tc>
          <w:tcPr>
            <w:tcW w:w="2832" w:type="dxa"/>
            <w:vAlign w:val="center"/>
          </w:tcPr>
          <w:p w14:paraId="543340B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大学生讲思政课</w:t>
            </w:r>
          </w:p>
        </w:tc>
        <w:tc>
          <w:tcPr>
            <w:tcW w:w="473" w:type="dxa"/>
            <w:vAlign w:val="center"/>
          </w:tcPr>
          <w:p w14:paraId="46FDB15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64" w:type="dxa"/>
            <w:vAlign w:val="center"/>
          </w:tcPr>
          <w:p w14:paraId="453196F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699" w:type="dxa"/>
            <w:vAlign w:val="center"/>
          </w:tcPr>
          <w:p w14:paraId="5E12C01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讲课</w:t>
            </w:r>
          </w:p>
        </w:tc>
        <w:tc>
          <w:tcPr>
            <w:tcW w:w="2549" w:type="dxa"/>
            <w:vAlign w:val="center"/>
          </w:tcPr>
          <w:p w14:paraId="711E172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以小组为单位，撰写讲思政课文稿、面向</w:t>
            </w:r>
            <w:r>
              <w:rPr>
                <w:rFonts w:hint="eastAsia" w:ascii="Times New Roman" w:hAnsi="Times New Roman" w:cs="Times New Roman"/>
                <w:color w:val="auto"/>
                <w:sz w:val="21"/>
                <w:szCs w:val="21"/>
                <w:highlight w:val="none"/>
                <w:lang w:val="en-US" w:eastAsia="zh-CN"/>
              </w:rPr>
              <w:t>所在校区</w:t>
            </w:r>
            <w:r>
              <w:rPr>
                <w:rFonts w:hint="default" w:ascii="Times New Roman" w:hAnsi="Times New Roman" w:cs="Times New Roman"/>
                <w:color w:val="auto"/>
                <w:sz w:val="21"/>
                <w:szCs w:val="21"/>
                <w:highlight w:val="none"/>
              </w:rPr>
              <w:t>学生马克思主义学习小组讲授思政课。</w:t>
            </w:r>
          </w:p>
        </w:tc>
      </w:tr>
      <w:tr w14:paraId="582760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4" w:type="dxa"/>
            <w:vAlign w:val="center"/>
          </w:tcPr>
          <w:p w14:paraId="5AD6FD5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学期报告</w:t>
            </w:r>
          </w:p>
        </w:tc>
        <w:tc>
          <w:tcPr>
            <w:tcW w:w="2832" w:type="dxa"/>
            <w:vAlign w:val="center"/>
          </w:tcPr>
          <w:p w14:paraId="57D2A549">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阅读必读书目，完成不少于</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000字的</w:t>
            </w:r>
            <w:r>
              <w:rPr>
                <w:rFonts w:hint="eastAsia" w:ascii="Times New Roman" w:hAnsi="Times New Roman" w:cs="Times New Roman"/>
                <w:color w:val="auto"/>
                <w:sz w:val="21"/>
                <w:szCs w:val="21"/>
                <w:highlight w:val="none"/>
                <w:lang w:val="en-US" w:eastAsia="zh-CN"/>
              </w:rPr>
              <w:t>读书报告</w:t>
            </w:r>
          </w:p>
        </w:tc>
        <w:tc>
          <w:tcPr>
            <w:tcW w:w="473" w:type="dxa"/>
            <w:vAlign w:val="center"/>
          </w:tcPr>
          <w:p w14:paraId="41C889B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464" w:type="dxa"/>
            <w:vAlign w:val="center"/>
          </w:tcPr>
          <w:p w14:paraId="51C2725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小组导师</w:t>
            </w:r>
          </w:p>
        </w:tc>
        <w:tc>
          <w:tcPr>
            <w:tcW w:w="699" w:type="dxa"/>
            <w:vAlign w:val="center"/>
          </w:tcPr>
          <w:p w14:paraId="0944B2EA">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读书报告</w:t>
            </w:r>
          </w:p>
        </w:tc>
        <w:tc>
          <w:tcPr>
            <w:tcW w:w="2549" w:type="dxa"/>
            <w:vAlign w:val="center"/>
          </w:tcPr>
          <w:p w14:paraId="01A4245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bl>
    <w:p w14:paraId="43FE7063">
      <w:pPr>
        <w:spacing w:line="560" w:lineRule="exact"/>
        <w:rPr>
          <w:rFonts w:ascii="Times New Roman" w:hAnsi="Times New Roman" w:eastAsia="黑体" w:cs="Times New Roman"/>
          <w:color w:val="auto"/>
          <w:sz w:val="32"/>
          <w:szCs w:val="32"/>
          <w:highlight w:val="none"/>
        </w:rPr>
      </w:pPr>
    </w:p>
    <w:p w14:paraId="3633C65F">
      <w:pPr>
        <w:spacing w:line="560" w:lineRule="exact"/>
        <w:ind w:firstLine="640" w:firstLineChars="200"/>
        <w:rPr>
          <w:rFonts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第四学期（2</w:t>
      </w:r>
      <w:r>
        <w:rPr>
          <w:rFonts w:ascii="Times New Roman" w:hAnsi="Times New Roman" w:eastAsia="黑体" w:cs="Times New Roman"/>
          <w:color w:val="auto"/>
          <w:sz w:val="32"/>
          <w:szCs w:val="32"/>
          <w:highlight w:val="none"/>
        </w:rPr>
        <w:t>02</w:t>
      </w:r>
      <w:r>
        <w:rPr>
          <w:rFonts w:hint="eastAsia" w:ascii="Times New Roman" w:hAnsi="Times New Roman" w:eastAsia="黑体" w:cs="Times New Roman"/>
          <w:color w:val="auto"/>
          <w:sz w:val="32"/>
          <w:szCs w:val="32"/>
          <w:highlight w:val="none"/>
          <w:lang w:val="en-US" w:eastAsia="zh-CN"/>
        </w:rPr>
        <w:t>7</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1</w:t>
      </w:r>
      <w:r>
        <w:rPr>
          <w:rFonts w:hint="eastAsia" w:ascii="Times New Roman" w:hAnsi="Times New Roman" w:eastAsia="黑体" w:cs="Times New Roman"/>
          <w:color w:val="auto"/>
          <w:sz w:val="32"/>
          <w:szCs w:val="32"/>
          <w:highlight w:val="none"/>
        </w:rPr>
        <w:t>月-</w:t>
      </w:r>
      <w:r>
        <w:rPr>
          <w:rFonts w:ascii="Times New Roman" w:hAnsi="Times New Roman" w:eastAsia="黑体" w:cs="Times New Roman"/>
          <w:color w:val="auto"/>
          <w:sz w:val="32"/>
          <w:szCs w:val="32"/>
          <w:highlight w:val="none"/>
        </w:rPr>
        <w:t>202</w:t>
      </w:r>
      <w:r>
        <w:rPr>
          <w:rFonts w:hint="eastAsia" w:ascii="Times New Roman" w:hAnsi="Times New Roman" w:eastAsia="黑体" w:cs="Times New Roman"/>
          <w:color w:val="auto"/>
          <w:sz w:val="32"/>
          <w:szCs w:val="32"/>
          <w:highlight w:val="none"/>
          <w:lang w:val="en-US" w:eastAsia="zh-CN"/>
        </w:rPr>
        <w:t>7</w:t>
      </w:r>
      <w:r>
        <w:rPr>
          <w:rFonts w:hint="eastAsia" w:ascii="Times New Roman" w:hAnsi="Times New Roman" w:eastAsia="黑体" w:cs="Times New Roman"/>
          <w:color w:val="auto"/>
          <w:sz w:val="32"/>
          <w:szCs w:val="32"/>
          <w:highlight w:val="none"/>
        </w:rPr>
        <w:t>年</w:t>
      </w:r>
      <w:r>
        <w:rPr>
          <w:rFonts w:hint="eastAsia" w:ascii="Times New Roman" w:hAnsi="Times New Roman" w:eastAsia="黑体" w:cs="Times New Roman"/>
          <w:color w:val="auto"/>
          <w:sz w:val="32"/>
          <w:szCs w:val="32"/>
          <w:highlight w:val="none"/>
          <w:lang w:val="en-US" w:eastAsia="zh-CN"/>
        </w:rPr>
        <w:t>6</w:t>
      </w:r>
      <w:r>
        <w:rPr>
          <w:rFonts w:hint="eastAsia" w:ascii="Times New Roman" w:hAnsi="Times New Roman" w:eastAsia="黑体" w:cs="Times New Roman"/>
          <w:color w:val="auto"/>
          <w:sz w:val="32"/>
          <w:szCs w:val="32"/>
          <w:highlight w:val="none"/>
        </w:rPr>
        <w:t>月）：强国有我</w:t>
      </w:r>
    </w:p>
    <w:tbl>
      <w:tblPr>
        <w:tblStyle w:val="4"/>
        <w:tblW w:w="8931" w:type="dxa"/>
        <w:tblInd w:w="-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11"/>
        <w:gridCol w:w="2833"/>
        <w:gridCol w:w="473"/>
        <w:gridCol w:w="1465"/>
        <w:gridCol w:w="699"/>
        <w:gridCol w:w="2550"/>
      </w:tblGrid>
      <w:tr w14:paraId="693975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Align w:val="center"/>
          </w:tcPr>
          <w:p w14:paraId="05633D6E">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课程类别</w:t>
            </w:r>
          </w:p>
        </w:tc>
        <w:tc>
          <w:tcPr>
            <w:tcW w:w="2833" w:type="dxa"/>
            <w:vAlign w:val="center"/>
          </w:tcPr>
          <w:p w14:paraId="7BCA6E35">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课程内容</w:t>
            </w:r>
          </w:p>
        </w:tc>
        <w:tc>
          <w:tcPr>
            <w:tcW w:w="473" w:type="dxa"/>
            <w:vAlign w:val="center"/>
          </w:tcPr>
          <w:p w14:paraId="4D711785">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学时</w:t>
            </w:r>
          </w:p>
        </w:tc>
        <w:tc>
          <w:tcPr>
            <w:tcW w:w="1465" w:type="dxa"/>
            <w:vAlign w:val="center"/>
          </w:tcPr>
          <w:p w14:paraId="7855D655">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主讲人/负责人</w:t>
            </w:r>
          </w:p>
        </w:tc>
        <w:tc>
          <w:tcPr>
            <w:tcW w:w="699" w:type="dxa"/>
            <w:vAlign w:val="center"/>
          </w:tcPr>
          <w:p w14:paraId="453836A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考核方式</w:t>
            </w:r>
          </w:p>
        </w:tc>
        <w:tc>
          <w:tcPr>
            <w:tcW w:w="2550" w:type="dxa"/>
            <w:vAlign w:val="center"/>
          </w:tcPr>
          <w:p w14:paraId="55CC14CC">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备注</w:t>
            </w:r>
          </w:p>
        </w:tc>
      </w:tr>
      <w:tr w14:paraId="618822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3" w:hRule="atLeast"/>
        </w:trPr>
        <w:tc>
          <w:tcPr>
            <w:tcW w:w="911" w:type="dxa"/>
            <w:vMerge w:val="restart"/>
            <w:vAlign w:val="center"/>
          </w:tcPr>
          <w:p w14:paraId="448DE9C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eastAsiaTheme="minorEastAsia"/>
                <w:b/>
                <w:color w:val="auto"/>
                <w:sz w:val="24"/>
                <w:szCs w:val="32"/>
                <w:highlight w:val="none"/>
                <w:lang w:val="en-US" w:eastAsia="zh-CN"/>
              </w:rPr>
            </w:pPr>
            <w:r>
              <w:rPr>
                <w:rFonts w:hint="eastAsia" w:ascii="Times New Roman" w:hAnsi="Times New Roman" w:cs="Times New Roman"/>
                <w:b/>
                <w:color w:val="auto"/>
                <w:sz w:val="24"/>
                <w:szCs w:val="32"/>
                <w:highlight w:val="none"/>
                <w:lang w:val="en-US" w:eastAsia="zh-CN"/>
              </w:rPr>
              <w:t>理论学习</w:t>
            </w:r>
          </w:p>
        </w:tc>
        <w:tc>
          <w:tcPr>
            <w:tcW w:w="2833" w:type="dxa"/>
            <w:vAlign w:val="center"/>
          </w:tcPr>
          <w:p w14:paraId="0BC027B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val="0"/>
                <w:bCs/>
                <w:color w:val="auto"/>
                <w:sz w:val="24"/>
                <w:szCs w:val="32"/>
                <w:highlight w:val="none"/>
                <w:lang w:val="en-US" w:eastAsia="zh-CN"/>
              </w:rPr>
            </w:pPr>
            <w:r>
              <w:rPr>
                <w:rFonts w:hint="default" w:ascii="Times New Roman" w:hAnsi="Times New Roman" w:cs="Times New Roman"/>
                <w:color w:val="auto"/>
                <w:sz w:val="21"/>
                <w:szCs w:val="21"/>
                <w:highlight w:val="none"/>
              </w:rPr>
              <w:t>习近平强军思想</w:t>
            </w:r>
          </w:p>
        </w:tc>
        <w:tc>
          <w:tcPr>
            <w:tcW w:w="473" w:type="dxa"/>
            <w:vAlign w:val="center"/>
          </w:tcPr>
          <w:p w14:paraId="7826AB7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val="0"/>
                <w:bCs/>
                <w:color w:val="auto"/>
                <w:sz w:val="24"/>
                <w:szCs w:val="32"/>
                <w:highlight w:val="none"/>
                <w:lang w:val="en-US" w:eastAsia="zh-CN"/>
              </w:rPr>
            </w:pPr>
            <w:r>
              <w:rPr>
                <w:rFonts w:hint="default" w:ascii="Times New Roman" w:hAnsi="Times New Roman" w:cs="Times New Roman"/>
                <w:color w:val="auto"/>
                <w:sz w:val="21"/>
                <w:szCs w:val="21"/>
                <w:highlight w:val="none"/>
              </w:rPr>
              <w:t>3</w:t>
            </w:r>
          </w:p>
        </w:tc>
        <w:tc>
          <w:tcPr>
            <w:tcW w:w="1465" w:type="dxa"/>
            <w:vAlign w:val="center"/>
          </w:tcPr>
          <w:p w14:paraId="1535E29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lang w:val="en-US"/>
              </w:rPr>
            </w:pPr>
            <w:r>
              <w:rPr>
                <w:rFonts w:hint="default" w:ascii="Times New Roman" w:hAnsi="Times New Roman" w:cs="Times New Roman"/>
                <w:color w:val="auto"/>
                <w:sz w:val="21"/>
                <w:szCs w:val="21"/>
                <w:highlight w:val="none"/>
              </w:rPr>
              <w:t>陆军特种作战学院专家教授</w:t>
            </w:r>
          </w:p>
        </w:tc>
        <w:tc>
          <w:tcPr>
            <w:tcW w:w="699" w:type="dxa"/>
            <w:vAlign w:val="center"/>
          </w:tcPr>
          <w:p w14:paraId="6260912A">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eastAsiaTheme="minorEastAsia"/>
                <w:b/>
                <w:color w:val="auto"/>
                <w:sz w:val="24"/>
                <w:szCs w:val="32"/>
                <w:highlight w:val="none"/>
                <w:lang w:val="en-US" w:eastAsia="zh-CN"/>
              </w:rPr>
            </w:pPr>
            <w:r>
              <w:rPr>
                <w:rFonts w:hint="default" w:ascii="Times New Roman" w:hAnsi="Times New Roman" w:cs="Times New Roman"/>
                <w:color w:val="auto"/>
                <w:sz w:val="21"/>
                <w:szCs w:val="21"/>
                <w:highlight w:val="none"/>
              </w:rPr>
              <w:t>学习心得</w:t>
            </w:r>
          </w:p>
        </w:tc>
        <w:tc>
          <w:tcPr>
            <w:tcW w:w="2550" w:type="dxa"/>
            <w:vAlign w:val="center"/>
          </w:tcPr>
          <w:p w14:paraId="0988E6A8">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r>
      <w:tr w14:paraId="28E277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0FF49748">
            <w:pPr>
              <w:keepNext w:val="0"/>
              <w:keepLines w:val="0"/>
              <w:suppressLineNumbers w:val="0"/>
              <w:spacing w:before="0" w:beforeAutospacing="0" w:after="0" w:afterAutospacing="0" w:line="240" w:lineRule="atLeast"/>
              <w:ind w:left="0" w:right="0"/>
              <w:jc w:val="center"/>
              <w:rPr>
                <w:rFonts w:hint="eastAsia" w:ascii="Times New Roman" w:hAnsi="Times New Roman" w:cs="Times New Roman"/>
                <w:b/>
                <w:color w:val="auto"/>
                <w:sz w:val="24"/>
                <w:szCs w:val="32"/>
                <w:highlight w:val="none"/>
                <w:lang w:val="en-US" w:eastAsia="zh-CN"/>
              </w:rPr>
            </w:pPr>
          </w:p>
        </w:tc>
        <w:tc>
          <w:tcPr>
            <w:tcW w:w="2833" w:type="dxa"/>
            <w:vAlign w:val="center"/>
          </w:tcPr>
          <w:p w14:paraId="74388791">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 w:val="0"/>
                <w:bCs/>
                <w:color w:val="auto"/>
                <w:sz w:val="24"/>
                <w:szCs w:val="32"/>
                <w:highlight w:val="none"/>
                <w:lang w:val="en-US" w:eastAsia="zh-CN"/>
              </w:rPr>
            </w:pPr>
            <w:r>
              <w:rPr>
                <w:rFonts w:hint="default" w:ascii="Times New Roman" w:hAnsi="Times New Roman" w:cs="Times New Roman"/>
                <w:color w:val="auto"/>
                <w:sz w:val="21"/>
                <w:szCs w:val="21"/>
                <w:highlight w:val="none"/>
              </w:rPr>
              <w:t>习近平关于科技强国的重要论述</w:t>
            </w:r>
          </w:p>
        </w:tc>
        <w:tc>
          <w:tcPr>
            <w:tcW w:w="473" w:type="dxa"/>
            <w:vAlign w:val="center"/>
          </w:tcPr>
          <w:p w14:paraId="0918CDCE">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 w:val="0"/>
                <w:bCs/>
                <w:color w:val="auto"/>
                <w:sz w:val="24"/>
                <w:szCs w:val="32"/>
                <w:highlight w:val="none"/>
                <w:lang w:val="en-US" w:eastAsia="zh-CN"/>
              </w:rPr>
            </w:pPr>
            <w:r>
              <w:rPr>
                <w:rFonts w:hint="default" w:ascii="Times New Roman" w:hAnsi="Times New Roman" w:cs="Times New Roman"/>
                <w:color w:val="auto"/>
                <w:sz w:val="21"/>
                <w:szCs w:val="21"/>
                <w:highlight w:val="none"/>
              </w:rPr>
              <w:t>3</w:t>
            </w:r>
          </w:p>
        </w:tc>
        <w:tc>
          <w:tcPr>
            <w:tcW w:w="1465" w:type="dxa"/>
            <w:vAlign w:val="center"/>
          </w:tcPr>
          <w:p w14:paraId="22DF1193">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eastAsiaTheme="minorEastAsia"/>
                <w:b w:val="0"/>
                <w:bCs/>
                <w:color w:val="auto"/>
                <w:sz w:val="24"/>
                <w:szCs w:val="32"/>
                <w:highlight w:val="none"/>
                <w:lang w:val="en-US" w:eastAsia="zh-CN"/>
              </w:rPr>
            </w:pPr>
            <w:r>
              <w:rPr>
                <w:rFonts w:hint="eastAsia" w:ascii="Times New Roman" w:hAnsi="Times New Roman" w:cs="Times New Roman"/>
                <w:color w:val="auto"/>
                <w:sz w:val="21"/>
                <w:szCs w:val="21"/>
                <w:highlight w:val="none"/>
                <w:lang w:val="en-US" w:eastAsia="zh-CN"/>
              </w:rPr>
              <w:t>各学科</w:t>
            </w:r>
            <w:r>
              <w:rPr>
                <w:rFonts w:hint="default" w:ascii="Times New Roman" w:hAnsi="Times New Roman" w:cs="Times New Roman"/>
                <w:color w:val="auto"/>
                <w:sz w:val="21"/>
                <w:szCs w:val="21"/>
                <w:highlight w:val="none"/>
              </w:rPr>
              <w:t>专家</w:t>
            </w:r>
            <w:r>
              <w:rPr>
                <w:rFonts w:hint="eastAsia" w:ascii="Times New Roman" w:hAnsi="Times New Roman" w:cs="Times New Roman"/>
                <w:color w:val="auto"/>
                <w:sz w:val="21"/>
                <w:szCs w:val="21"/>
                <w:highlight w:val="none"/>
                <w:lang w:val="en-US" w:eastAsia="zh-CN"/>
              </w:rPr>
              <w:t>教授</w:t>
            </w:r>
          </w:p>
        </w:tc>
        <w:tc>
          <w:tcPr>
            <w:tcW w:w="699" w:type="dxa"/>
            <w:vAlign w:val="center"/>
          </w:tcPr>
          <w:p w14:paraId="59549635">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 w:val="0"/>
                <w:bCs/>
                <w:color w:val="auto"/>
                <w:sz w:val="24"/>
                <w:szCs w:val="32"/>
                <w:highlight w:val="none"/>
                <w:lang w:val="en-US" w:eastAsia="zh-CN"/>
              </w:rPr>
            </w:pPr>
            <w:r>
              <w:rPr>
                <w:rFonts w:hint="default" w:ascii="Times New Roman" w:hAnsi="Times New Roman" w:cs="Times New Roman"/>
                <w:color w:val="auto"/>
                <w:sz w:val="21"/>
                <w:szCs w:val="21"/>
                <w:highlight w:val="none"/>
              </w:rPr>
              <w:t>学习心得</w:t>
            </w:r>
          </w:p>
        </w:tc>
        <w:tc>
          <w:tcPr>
            <w:tcW w:w="2550" w:type="dxa"/>
            <w:vAlign w:val="center"/>
          </w:tcPr>
          <w:p w14:paraId="759548DC">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r>
      <w:tr w14:paraId="1834B6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7BE05DA4">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c>
          <w:tcPr>
            <w:tcW w:w="2833" w:type="dxa"/>
            <w:vAlign w:val="center"/>
          </w:tcPr>
          <w:p w14:paraId="3839B32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color w:val="auto"/>
                <w:sz w:val="24"/>
                <w:szCs w:val="32"/>
                <w:highlight w:val="none"/>
                <w:lang w:val="en-US" w:eastAsia="zh-CN"/>
              </w:rPr>
            </w:pPr>
            <w:r>
              <w:rPr>
                <w:rFonts w:hint="default" w:ascii="Times New Roman" w:hAnsi="Times New Roman" w:cs="Times New Roman"/>
                <w:b w:val="0"/>
                <w:color w:val="auto"/>
                <w:sz w:val="21"/>
                <w:szCs w:val="21"/>
                <w:highlight w:val="none"/>
                <w:lang w:val="en-US" w:eastAsia="zh-CN"/>
              </w:rPr>
              <w:t>两会精神学习</w:t>
            </w:r>
          </w:p>
        </w:tc>
        <w:tc>
          <w:tcPr>
            <w:tcW w:w="473" w:type="dxa"/>
            <w:vAlign w:val="center"/>
          </w:tcPr>
          <w:p w14:paraId="401BA8C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3</w:t>
            </w:r>
          </w:p>
        </w:tc>
        <w:tc>
          <w:tcPr>
            <w:tcW w:w="1465" w:type="dxa"/>
            <w:vAlign w:val="center"/>
          </w:tcPr>
          <w:p w14:paraId="45F0538C">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小组导师</w:t>
            </w:r>
          </w:p>
        </w:tc>
        <w:tc>
          <w:tcPr>
            <w:tcW w:w="699" w:type="dxa"/>
            <w:vAlign w:val="center"/>
          </w:tcPr>
          <w:p w14:paraId="2D177599">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default" w:ascii="Times New Roman" w:hAnsi="Times New Roman" w:cs="Times New Roman"/>
                <w:color w:val="auto"/>
                <w:sz w:val="21"/>
                <w:szCs w:val="21"/>
                <w:highlight w:val="none"/>
              </w:rPr>
              <w:t>学习心得</w:t>
            </w:r>
          </w:p>
        </w:tc>
        <w:tc>
          <w:tcPr>
            <w:tcW w:w="2550" w:type="dxa"/>
            <w:vAlign w:val="center"/>
          </w:tcPr>
          <w:p w14:paraId="3DEFF9A6">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r>
      <w:tr w14:paraId="4BAAFF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552E9AEB">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c>
          <w:tcPr>
            <w:tcW w:w="2833" w:type="dxa"/>
            <w:vAlign w:val="center"/>
          </w:tcPr>
          <w:p w14:paraId="2D08DAD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eastAsiaTheme="minorEastAsia"/>
                <w:b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职业生涯规划专题</w:t>
            </w:r>
          </w:p>
        </w:tc>
        <w:tc>
          <w:tcPr>
            <w:tcW w:w="473" w:type="dxa"/>
            <w:vAlign w:val="center"/>
          </w:tcPr>
          <w:p w14:paraId="4B5BF5F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3</w:t>
            </w:r>
          </w:p>
        </w:tc>
        <w:tc>
          <w:tcPr>
            <w:tcW w:w="1465" w:type="dxa"/>
            <w:vAlign w:val="center"/>
          </w:tcPr>
          <w:p w14:paraId="187CEED8">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职业生涯规划师</w:t>
            </w:r>
          </w:p>
        </w:tc>
        <w:tc>
          <w:tcPr>
            <w:tcW w:w="699" w:type="dxa"/>
            <w:vAlign w:val="center"/>
          </w:tcPr>
          <w:p w14:paraId="6B48198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职业生涯规划书</w:t>
            </w:r>
          </w:p>
        </w:tc>
        <w:tc>
          <w:tcPr>
            <w:tcW w:w="2550" w:type="dxa"/>
            <w:vAlign w:val="center"/>
          </w:tcPr>
          <w:p w14:paraId="037EAF40">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r>
      <w:tr w14:paraId="4D18ED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restart"/>
            <w:vAlign w:val="center"/>
          </w:tcPr>
          <w:p w14:paraId="570D326E">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eastAsia" w:ascii="Times New Roman" w:hAnsi="Times New Roman" w:cs="Times New Roman"/>
                <w:b/>
                <w:color w:val="auto"/>
                <w:sz w:val="24"/>
                <w:szCs w:val="32"/>
                <w:highlight w:val="none"/>
                <w:lang w:val="en-US" w:eastAsia="zh-CN"/>
              </w:rPr>
              <w:t>专题讲座</w:t>
            </w:r>
          </w:p>
        </w:tc>
        <w:tc>
          <w:tcPr>
            <w:tcW w:w="2833" w:type="dxa"/>
            <w:vAlign w:val="center"/>
          </w:tcPr>
          <w:p w14:paraId="54C508C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b w:val="0"/>
                <w:bCs w:val="0"/>
                <w:color w:val="auto"/>
                <w:sz w:val="21"/>
                <w:szCs w:val="21"/>
                <w:highlight w:val="none"/>
              </w:rPr>
              <w:t>个人简历制作专题讲座</w:t>
            </w:r>
          </w:p>
        </w:tc>
        <w:tc>
          <w:tcPr>
            <w:tcW w:w="473" w:type="dxa"/>
            <w:vAlign w:val="center"/>
          </w:tcPr>
          <w:p w14:paraId="356A777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color w:val="auto"/>
                <w:sz w:val="21"/>
                <w:szCs w:val="21"/>
                <w:highlight w:val="none"/>
              </w:rPr>
              <w:t>3</w:t>
            </w:r>
          </w:p>
        </w:tc>
        <w:tc>
          <w:tcPr>
            <w:tcW w:w="1465" w:type="dxa"/>
            <w:vAlign w:val="center"/>
          </w:tcPr>
          <w:p w14:paraId="48AF020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val="0"/>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相关专家或人力资源部经理</w:t>
            </w:r>
          </w:p>
        </w:tc>
        <w:tc>
          <w:tcPr>
            <w:tcW w:w="699" w:type="dxa"/>
            <w:vAlign w:val="center"/>
          </w:tcPr>
          <w:p w14:paraId="45142591">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val="0"/>
                <w:color w:val="auto"/>
                <w:sz w:val="21"/>
                <w:szCs w:val="21"/>
                <w:highlight w:val="none"/>
              </w:rPr>
            </w:pPr>
            <w:r>
              <w:rPr>
                <w:rFonts w:hint="default" w:ascii="Times New Roman" w:hAnsi="Times New Roman" w:cs="Times New Roman"/>
                <w:color w:val="auto"/>
                <w:sz w:val="21"/>
                <w:szCs w:val="21"/>
                <w:highlight w:val="none"/>
              </w:rPr>
              <w:t>学习心得</w:t>
            </w:r>
          </w:p>
        </w:tc>
        <w:tc>
          <w:tcPr>
            <w:tcW w:w="2550" w:type="dxa"/>
            <w:vAlign w:val="center"/>
          </w:tcPr>
          <w:p w14:paraId="1BE6257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p>
        </w:tc>
      </w:tr>
      <w:tr w14:paraId="33F37E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66E80DDD">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eastAsiaTheme="minorEastAsia"/>
                <w:b/>
                <w:color w:val="auto"/>
                <w:sz w:val="24"/>
                <w:szCs w:val="32"/>
                <w:highlight w:val="none"/>
                <w:lang w:val="en-US" w:eastAsia="zh-CN"/>
              </w:rPr>
            </w:pPr>
          </w:p>
        </w:tc>
        <w:tc>
          <w:tcPr>
            <w:tcW w:w="2833" w:type="dxa"/>
            <w:vAlign w:val="center"/>
          </w:tcPr>
          <w:p w14:paraId="0CCEB156">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lang w:val="en-US"/>
              </w:rPr>
            </w:pPr>
            <w:r>
              <w:rPr>
                <w:rFonts w:hint="eastAsia" w:ascii="Times New Roman" w:hAnsi="Times New Roman" w:cs="Times New Roman"/>
                <w:color w:val="auto"/>
                <w:sz w:val="21"/>
                <w:szCs w:val="21"/>
                <w:highlight w:val="none"/>
                <w:lang w:val="en-US" w:eastAsia="zh-CN"/>
              </w:rPr>
              <w:t>职业规划系列讲座（外企、国企、事业单位、公务员（选调生）、创业等）2次</w:t>
            </w:r>
          </w:p>
        </w:tc>
        <w:tc>
          <w:tcPr>
            <w:tcW w:w="473" w:type="dxa"/>
            <w:vAlign w:val="center"/>
          </w:tcPr>
          <w:p w14:paraId="6949019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6</w:t>
            </w:r>
          </w:p>
        </w:tc>
        <w:tc>
          <w:tcPr>
            <w:tcW w:w="1465" w:type="dxa"/>
            <w:vAlign w:val="center"/>
          </w:tcPr>
          <w:p w14:paraId="31F45B8D">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color w:val="auto"/>
                <w:sz w:val="24"/>
                <w:szCs w:val="32"/>
                <w:highlight w:val="none"/>
                <w:lang w:val="en-US" w:eastAsia="zh-CN"/>
              </w:rPr>
            </w:pPr>
            <w:r>
              <w:rPr>
                <w:rFonts w:hint="eastAsia" w:ascii="Times New Roman" w:hAnsi="Times New Roman" w:cs="Times New Roman"/>
                <w:b w:val="0"/>
                <w:bCs/>
                <w:color w:val="auto"/>
                <w:sz w:val="24"/>
                <w:szCs w:val="32"/>
                <w:highlight w:val="none"/>
                <w:lang w:val="en-US" w:eastAsia="zh-CN"/>
              </w:rPr>
              <w:t>优秀校友</w:t>
            </w:r>
          </w:p>
        </w:tc>
        <w:tc>
          <w:tcPr>
            <w:tcW w:w="699" w:type="dxa"/>
            <w:vAlign w:val="center"/>
          </w:tcPr>
          <w:p w14:paraId="57A9A7C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职业生涯规划</w:t>
            </w:r>
          </w:p>
        </w:tc>
        <w:tc>
          <w:tcPr>
            <w:tcW w:w="2550" w:type="dxa"/>
            <w:vAlign w:val="center"/>
          </w:tcPr>
          <w:p w14:paraId="6054653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分类型开展系列讲座</w:t>
            </w:r>
          </w:p>
        </w:tc>
      </w:tr>
      <w:tr w14:paraId="5D486A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6B3309AE">
            <w:pPr>
              <w:keepNext w:val="0"/>
              <w:keepLines w:val="0"/>
              <w:suppressLineNumbers w:val="0"/>
              <w:spacing w:before="0" w:beforeAutospacing="0" w:after="0" w:afterAutospacing="0" w:line="240" w:lineRule="atLeast"/>
              <w:ind w:left="0" w:right="0"/>
              <w:jc w:val="center"/>
              <w:rPr>
                <w:rFonts w:hint="eastAsia" w:ascii="Times New Roman" w:hAnsi="Times New Roman" w:cs="Times New Roman"/>
                <w:b/>
                <w:color w:val="auto"/>
                <w:sz w:val="24"/>
                <w:szCs w:val="32"/>
                <w:highlight w:val="none"/>
                <w:lang w:val="en-US" w:eastAsia="zh-CN"/>
              </w:rPr>
            </w:pPr>
          </w:p>
        </w:tc>
        <w:tc>
          <w:tcPr>
            <w:tcW w:w="2833" w:type="dxa"/>
            <w:vAlign w:val="center"/>
          </w:tcPr>
          <w:p w14:paraId="48E35570">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往届马研班学员返校经验分享</w:t>
            </w:r>
          </w:p>
        </w:tc>
        <w:tc>
          <w:tcPr>
            <w:tcW w:w="473" w:type="dxa"/>
            <w:vAlign w:val="center"/>
          </w:tcPr>
          <w:p w14:paraId="5B68153E">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p>
        </w:tc>
        <w:tc>
          <w:tcPr>
            <w:tcW w:w="1465" w:type="dxa"/>
            <w:vAlign w:val="center"/>
          </w:tcPr>
          <w:p w14:paraId="0AA7585A">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eastAsia" w:ascii="Times New Roman" w:hAnsi="Times New Roman" w:cs="Times New Roman"/>
                <w:color w:val="auto"/>
                <w:sz w:val="21"/>
                <w:szCs w:val="21"/>
                <w:highlight w:val="none"/>
                <w:lang w:val="en-US" w:eastAsia="zh-CN"/>
              </w:rPr>
              <w:t>往届马研班学员</w:t>
            </w:r>
          </w:p>
        </w:tc>
        <w:tc>
          <w:tcPr>
            <w:tcW w:w="699" w:type="dxa"/>
            <w:vAlign w:val="center"/>
          </w:tcPr>
          <w:p w14:paraId="6CC5D20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学习心得</w:t>
            </w:r>
          </w:p>
        </w:tc>
        <w:tc>
          <w:tcPr>
            <w:tcW w:w="2550" w:type="dxa"/>
            <w:vAlign w:val="center"/>
          </w:tcPr>
          <w:p w14:paraId="2B68B4DF">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highlight w:val="none"/>
                <w:lang w:val="en-US" w:eastAsia="zh-CN"/>
              </w:rPr>
            </w:pPr>
          </w:p>
        </w:tc>
      </w:tr>
      <w:tr w14:paraId="266F2C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56D14CB2">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c>
          <w:tcPr>
            <w:tcW w:w="2833" w:type="dxa"/>
            <w:vAlign w:val="center"/>
          </w:tcPr>
          <w:p w14:paraId="3C75521F">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eastAsiaTheme="minorEastAsia"/>
                <w:b w:val="0"/>
                <w:color w:val="auto"/>
                <w:sz w:val="21"/>
                <w:szCs w:val="21"/>
                <w:highlight w:val="none"/>
                <w:lang w:val="en-US" w:eastAsia="zh-CN"/>
              </w:rPr>
            </w:pPr>
            <w:r>
              <w:rPr>
                <w:rFonts w:hint="eastAsia" w:ascii="Times New Roman" w:hAnsi="Times New Roman" w:cs="Times New Roman"/>
                <w:b w:val="0"/>
                <w:color w:val="auto"/>
                <w:sz w:val="21"/>
                <w:szCs w:val="21"/>
                <w:highlight w:val="none"/>
                <w:lang w:val="en-US" w:eastAsia="zh-CN"/>
              </w:rPr>
              <w:t>社交礼仪</w:t>
            </w:r>
          </w:p>
        </w:tc>
        <w:tc>
          <w:tcPr>
            <w:tcW w:w="473" w:type="dxa"/>
            <w:vAlign w:val="center"/>
          </w:tcPr>
          <w:p w14:paraId="2B5ABAA1">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eastAsiaTheme="minorEastAsia"/>
                <w:b w:val="0"/>
                <w:color w:val="auto"/>
                <w:sz w:val="21"/>
                <w:szCs w:val="21"/>
                <w:highlight w:val="none"/>
                <w:lang w:val="en-US" w:eastAsia="zh-CN"/>
              </w:rPr>
            </w:pPr>
            <w:r>
              <w:rPr>
                <w:rFonts w:hint="eastAsia" w:ascii="Times New Roman" w:hAnsi="Times New Roman" w:cs="Times New Roman"/>
                <w:b w:val="0"/>
                <w:color w:val="auto"/>
                <w:sz w:val="21"/>
                <w:szCs w:val="21"/>
                <w:highlight w:val="none"/>
                <w:lang w:val="en-US" w:eastAsia="zh-CN"/>
              </w:rPr>
              <w:t>3</w:t>
            </w:r>
          </w:p>
        </w:tc>
        <w:tc>
          <w:tcPr>
            <w:tcW w:w="1465" w:type="dxa"/>
            <w:vAlign w:val="center"/>
          </w:tcPr>
          <w:p w14:paraId="4D21D21E">
            <w:pPr>
              <w:keepNext w:val="0"/>
              <w:keepLines w:val="0"/>
              <w:suppressLineNumbers w:val="0"/>
              <w:spacing w:before="0" w:beforeAutospacing="0" w:after="0" w:afterAutospacing="0" w:line="240" w:lineRule="auto"/>
              <w:ind w:left="0" w:right="0"/>
              <w:jc w:val="center"/>
              <w:rPr>
                <w:rFonts w:hint="default" w:ascii="Times New Roman" w:hAnsi="Times New Roman" w:cs="Times New Roman" w:eastAsiaTheme="minorEastAsia"/>
                <w:b w:val="0"/>
                <w:color w:val="auto"/>
                <w:sz w:val="21"/>
                <w:szCs w:val="21"/>
                <w:highlight w:val="none"/>
                <w:lang w:val="en-US" w:eastAsia="zh-CN"/>
              </w:rPr>
            </w:pPr>
            <w:r>
              <w:rPr>
                <w:rFonts w:hint="eastAsia" w:ascii="Times New Roman" w:hAnsi="Times New Roman" w:cs="Times New Roman"/>
                <w:b w:val="0"/>
                <w:color w:val="auto"/>
                <w:sz w:val="21"/>
                <w:szCs w:val="21"/>
                <w:highlight w:val="none"/>
                <w:lang w:val="en-US" w:eastAsia="zh-CN"/>
              </w:rPr>
              <w:t>艺术学院专家教授</w:t>
            </w:r>
          </w:p>
        </w:tc>
        <w:tc>
          <w:tcPr>
            <w:tcW w:w="699" w:type="dxa"/>
            <w:vAlign w:val="center"/>
          </w:tcPr>
          <w:p w14:paraId="36FB35C0">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color w:val="auto"/>
                <w:sz w:val="21"/>
                <w:szCs w:val="21"/>
                <w:highlight w:val="none"/>
              </w:rPr>
              <w:t>学习心得</w:t>
            </w:r>
          </w:p>
        </w:tc>
        <w:tc>
          <w:tcPr>
            <w:tcW w:w="2550" w:type="dxa"/>
            <w:vAlign w:val="center"/>
          </w:tcPr>
          <w:p w14:paraId="1009FD42">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r>
      <w:tr w14:paraId="77A08C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02E29C80">
            <w:pPr>
              <w:keepNext w:val="0"/>
              <w:keepLines w:val="0"/>
              <w:suppressLineNumbers w:val="0"/>
              <w:spacing w:before="0" w:beforeAutospacing="0" w:after="0" w:afterAutospacing="0" w:line="240" w:lineRule="atLeast"/>
              <w:ind w:left="0" w:right="0"/>
              <w:jc w:val="center"/>
              <w:rPr>
                <w:rFonts w:hint="default" w:ascii="Times New Roman" w:hAnsi="Times New Roman" w:cs="Times New Roman"/>
                <w:b/>
                <w:color w:val="auto"/>
                <w:sz w:val="24"/>
                <w:szCs w:val="32"/>
                <w:highlight w:val="none"/>
              </w:rPr>
            </w:pPr>
          </w:p>
        </w:tc>
        <w:tc>
          <w:tcPr>
            <w:tcW w:w="2833" w:type="dxa"/>
            <w:vAlign w:val="center"/>
          </w:tcPr>
          <w:p w14:paraId="787C7752">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
                <w:color w:val="auto"/>
                <w:sz w:val="24"/>
                <w:szCs w:val="32"/>
                <w:highlight w:val="none"/>
                <w:lang w:val="en-US" w:eastAsia="zh-CN"/>
              </w:rPr>
            </w:pPr>
            <w:r>
              <w:rPr>
                <w:rFonts w:hint="default" w:ascii="Times New Roman" w:hAnsi="Times New Roman" w:cs="Times New Roman"/>
                <w:color w:val="auto"/>
                <w:sz w:val="21"/>
                <w:szCs w:val="21"/>
                <w:highlight w:val="none"/>
              </w:rPr>
              <w:t>其他专题</w:t>
            </w:r>
          </w:p>
        </w:tc>
        <w:tc>
          <w:tcPr>
            <w:tcW w:w="473" w:type="dxa"/>
            <w:vAlign w:val="center"/>
          </w:tcPr>
          <w:p w14:paraId="250400E6">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b/>
                <w:color w:val="auto"/>
                <w:sz w:val="24"/>
                <w:szCs w:val="32"/>
                <w:highlight w:val="none"/>
                <w:lang w:val="en-US" w:eastAsia="zh-CN"/>
              </w:rPr>
            </w:pPr>
            <w:r>
              <w:rPr>
                <w:rFonts w:hint="default" w:ascii="Times New Roman" w:hAnsi="Times New Roman" w:cs="Times New Roman"/>
                <w:color w:val="auto"/>
                <w:sz w:val="21"/>
                <w:szCs w:val="21"/>
                <w:highlight w:val="none"/>
              </w:rPr>
              <w:t>3X</w:t>
            </w:r>
          </w:p>
        </w:tc>
        <w:tc>
          <w:tcPr>
            <w:tcW w:w="1465" w:type="dxa"/>
            <w:vAlign w:val="center"/>
          </w:tcPr>
          <w:p w14:paraId="4C3364FB">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default" w:ascii="Times New Roman" w:hAnsi="Times New Roman" w:cs="Times New Roman"/>
                <w:color w:val="auto"/>
                <w:sz w:val="21"/>
                <w:szCs w:val="21"/>
                <w:highlight w:val="none"/>
              </w:rPr>
              <w:t>/</w:t>
            </w:r>
          </w:p>
        </w:tc>
        <w:tc>
          <w:tcPr>
            <w:tcW w:w="699" w:type="dxa"/>
            <w:vAlign w:val="center"/>
          </w:tcPr>
          <w:p w14:paraId="71500998">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default" w:ascii="Times New Roman" w:hAnsi="Times New Roman" w:cs="Times New Roman"/>
                <w:color w:val="auto"/>
                <w:sz w:val="21"/>
                <w:szCs w:val="21"/>
                <w:highlight w:val="none"/>
              </w:rPr>
              <w:t>学习心得</w:t>
            </w:r>
          </w:p>
        </w:tc>
        <w:tc>
          <w:tcPr>
            <w:tcW w:w="2550" w:type="dxa"/>
            <w:vAlign w:val="center"/>
          </w:tcPr>
          <w:p w14:paraId="7F8B870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color w:val="auto"/>
                <w:sz w:val="24"/>
                <w:szCs w:val="32"/>
                <w:highlight w:val="none"/>
              </w:rPr>
            </w:pPr>
            <w:r>
              <w:rPr>
                <w:rFonts w:hint="default" w:ascii="Times New Roman" w:hAnsi="Times New Roman" w:cs="Times New Roman"/>
                <w:color w:val="auto"/>
                <w:sz w:val="21"/>
                <w:szCs w:val="21"/>
                <w:highlight w:val="none"/>
              </w:rPr>
              <w:t>教育部、广东省教育厅、学校、院系组织开展的思想政治类讲座</w:t>
            </w:r>
          </w:p>
        </w:tc>
      </w:tr>
      <w:tr w14:paraId="74313D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restart"/>
            <w:vAlign w:val="center"/>
          </w:tcPr>
          <w:p w14:paraId="76AA472E">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r>
              <w:rPr>
                <w:rFonts w:hint="default" w:ascii="Times New Roman" w:hAnsi="Times New Roman" w:cs="Times New Roman"/>
                <w:b/>
                <w:color w:val="auto"/>
                <w:sz w:val="24"/>
                <w:szCs w:val="32"/>
                <w:highlight w:val="none"/>
              </w:rPr>
              <w:t>实践活动</w:t>
            </w:r>
          </w:p>
        </w:tc>
        <w:tc>
          <w:tcPr>
            <w:tcW w:w="2833" w:type="dxa"/>
            <w:vAlign w:val="center"/>
          </w:tcPr>
          <w:p w14:paraId="5BDFEE3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国家基因库、腾讯公司、生物岛企业等参观学习2次</w:t>
            </w:r>
          </w:p>
        </w:tc>
        <w:tc>
          <w:tcPr>
            <w:tcW w:w="473" w:type="dxa"/>
            <w:vAlign w:val="center"/>
          </w:tcPr>
          <w:p w14:paraId="15FA428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65" w:type="dxa"/>
            <w:vAlign w:val="center"/>
          </w:tcPr>
          <w:p w14:paraId="27593A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699" w:type="dxa"/>
            <w:vAlign w:val="center"/>
          </w:tcPr>
          <w:p w14:paraId="29843A13">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心得体会</w:t>
            </w:r>
          </w:p>
        </w:tc>
        <w:tc>
          <w:tcPr>
            <w:tcW w:w="2550" w:type="dxa"/>
            <w:vAlign w:val="center"/>
          </w:tcPr>
          <w:p w14:paraId="64E12FD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69649F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3BD6F3E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3" w:type="dxa"/>
            <w:vAlign w:val="center"/>
          </w:tcPr>
          <w:p w14:paraId="1B489327">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部队实践基地参观学习</w:t>
            </w:r>
          </w:p>
        </w:tc>
        <w:tc>
          <w:tcPr>
            <w:tcW w:w="473" w:type="dxa"/>
            <w:vAlign w:val="center"/>
          </w:tcPr>
          <w:p w14:paraId="3212662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1465" w:type="dxa"/>
            <w:vAlign w:val="center"/>
          </w:tcPr>
          <w:p w14:paraId="54D3EAD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699" w:type="dxa"/>
            <w:vAlign w:val="center"/>
          </w:tcPr>
          <w:p w14:paraId="1109A9C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r>
              <w:rPr>
                <w:rFonts w:hint="eastAsia" w:ascii="Times New Roman" w:hAnsi="Times New Roman" w:cs="Times New Roman"/>
                <w:color w:val="auto"/>
                <w:sz w:val="21"/>
                <w:szCs w:val="21"/>
                <w:highlight w:val="none"/>
                <w:lang w:val="en-US" w:eastAsia="zh-CN"/>
              </w:rPr>
              <w:t>心得体会</w:t>
            </w:r>
          </w:p>
        </w:tc>
        <w:tc>
          <w:tcPr>
            <w:tcW w:w="2550" w:type="dxa"/>
            <w:vAlign w:val="center"/>
          </w:tcPr>
          <w:p w14:paraId="4794A52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highlight w:val="none"/>
                <w:lang w:val="en-US" w:eastAsia="zh-CN"/>
              </w:rPr>
            </w:pPr>
          </w:p>
        </w:tc>
      </w:tr>
      <w:tr w14:paraId="1C3EB2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02567EA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4"/>
                <w:szCs w:val="32"/>
                <w:highlight w:val="none"/>
              </w:rPr>
            </w:pPr>
          </w:p>
        </w:tc>
        <w:tc>
          <w:tcPr>
            <w:tcW w:w="2833" w:type="dxa"/>
            <w:vAlign w:val="center"/>
          </w:tcPr>
          <w:p w14:paraId="09FEF81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职业生涯规划书和个人简历制作</w:t>
            </w:r>
          </w:p>
        </w:tc>
        <w:tc>
          <w:tcPr>
            <w:tcW w:w="473" w:type="dxa"/>
            <w:vAlign w:val="center"/>
          </w:tcPr>
          <w:p w14:paraId="0953FF08">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w:t>
            </w:r>
          </w:p>
        </w:tc>
        <w:tc>
          <w:tcPr>
            <w:tcW w:w="1465" w:type="dxa"/>
            <w:vAlign w:val="center"/>
          </w:tcPr>
          <w:p w14:paraId="2A52500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c>
          <w:tcPr>
            <w:tcW w:w="699" w:type="dxa"/>
            <w:vAlign w:val="center"/>
          </w:tcPr>
          <w:p w14:paraId="23BE54BD">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规划书和简历</w:t>
            </w:r>
          </w:p>
        </w:tc>
        <w:tc>
          <w:tcPr>
            <w:tcW w:w="2550" w:type="dxa"/>
            <w:vAlign w:val="center"/>
          </w:tcPr>
          <w:p w14:paraId="5CF454D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p>
        </w:tc>
      </w:tr>
      <w:tr w14:paraId="43BBF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Merge w:val="continue"/>
            <w:vAlign w:val="center"/>
          </w:tcPr>
          <w:p w14:paraId="7B4664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32"/>
                <w:highlight w:val="none"/>
              </w:rPr>
            </w:pPr>
          </w:p>
        </w:tc>
        <w:tc>
          <w:tcPr>
            <w:tcW w:w="2833" w:type="dxa"/>
            <w:vAlign w:val="center"/>
          </w:tcPr>
          <w:p w14:paraId="6C47FE7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其他相关活动*</w:t>
            </w:r>
          </w:p>
        </w:tc>
        <w:tc>
          <w:tcPr>
            <w:tcW w:w="473" w:type="dxa"/>
            <w:vAlign w:val="center"/>
          </w:tcPr>
          <w:p w14:paraId="07C81C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6X</w:t>
            </w:r>
          </w:p>
        </w:tc>
        <w:tc>
          <w:tcPr>
            <w:tcW w:w="1465" w:type="dxa"/>
            <w:vAlign w:val="center"/>
          </w:tcPr>
          <w:p w14:paraId="048BA4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99" w:type="dxa"/>
            <w:vAlign w:val="center"/>
          </w:tcPr>
          <w:p w14:paraId="5EC079C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实践报告、项目成果</w:t>
            </w:r>
          </w:p>
        </w:tc>
        <w:tc>
          <w:tcPr>
            <w:tcW w:w="2550" w:type="dxa"/>
            <w:vAlign w:val="center"/>
          </w:tcPr>
          <w:p w14:paraId="7D8CC6E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参加教育部、广东省教育厅</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院系组织开展的主题教育实践活动，需提交实践报告或项目成果。</w:t>
            </w:r>
          </w:p>
        </w:tc>
      </w:tr>
      <w:tr w14:paraId="6E54CD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Align w:val="center"/>
          </w:tcPr>
          <w:p w14:paraId="633A174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color w:val="auto"/>
                <w:sz w:val="24"/>
                <w:szCs w:val="32"/>
                <w:highlight w:val="none"/>
                <w:lang w:val="en-US" w:eastAsia="zh-CN"/>
              </w:rPr>
            </w:pPr>
            <w:r>
              <w:rPr>
                <w:rFonts w:hint="eastAsia" w:ascii="Times New Roman" w:hAnsi="Times New Roman" w:cs="Times New Roman"/>
                <w:b/>
                <w:bCs/>
                <w:color w:val="auto"/>
                <w:sz w:val="24"/>
                <w:szCs w:val="32"/>
                <w:highlight w:val="none"/>
                <w:lang w:val="en-US" w:eastAsia="zh-CN"/>
              </w:rPr>
              <w:t>宣传宣讲</w:t>
            </w:r>
          </w:p>
        </w:tc>
        <w:tc>
          <w:tcPr>
            <w:tcW w:w="2833" w:type="dxa"/>
            <w:vAlign w:val="center"/>
          </w:tcPr>
          <w:p w14:paraId="565AF1ED">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val="0"/>
                <w:bCs/>
                <w:color w:val="auto"/>
                <w:sz w:val="21"/>
                <w:szCs w:val="21"/>
                <w:highlight w:val="none"/>
                <w:lang w:val="en-US"/>
              </w:rPr>
            </w:pPr>
            <w:r>
              <w:rPr>
                <w:rFonts w:hint="eastAsia" w:ascii="Times New Roman" w:hAnsi="Times New Roman" w:cs="Times New Roman"/>
                <w:color w:val="auto"/>
                <w:sz w:val="21"/>
                <w:szCs w:val="21"/>
                <w:highlight w:val="none"/>
                <w:lang w:val="en-US" w:eastAsia="zh-CN"/>
              </w:rPr>
              <w:t>本届马研班学员学习心得分享、下一届学员交流</w:t>
            </w:r>
          </w:p>
        </w:tc>
        <w:tc>
          <w:tcPr>
            <w:tcW w:w="473" w:type="dxa"/>
            <w:vAlign w:val="center"/>
          </w:tcPr>
          <w:p w14:paraId="1A6270AA">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b w:val="0"/>
                <w:bCs/>
                <w:color w:val="auto"/>
                <w:sz w:val="21"/>
                <w:szCs w:val="21"/>
                <w:highlight w:val="none"/>
              </w:rPr>
            </w:pPr>
            <w:r>
              <w:rPr>
                <w:rFonts w:hint="eastAsia" w:ascii="Times New Roman" w:hAnsi="Times New Roman" w:cs="Times New Roman"/>
                <w:b w:val="0"/>
                <w:bCs/>
                <w:color w:val="auto"/>
                <w:sz w:val="24"/>
                <w:szCs w:val="32"/>
                <w:highlight w:val="none"/>
                <w:lang w:val="en-US" w:eastAsia="zh-CN"/>
              </w:rPr>
              <w:t>6</w:t>
            </w:r>
          </w:p>
        </w:tc>
        <w:tc>
          <w:tcPr>
            <w:tcW w:w="1465" w:type="dxa"/>
            <w:vAlign w:val="center"/>
          </w:tcPr>
          <w:p w14:paraId="7FC73153">
            <w:pPr>
              <w:keepNext w:val="0"/>
              <w:keepLines w:val="0"/>
              <w:suppressLineNumbers w:val="0"/>
              <w:spacing w:before="0" w:beforeAutospacing="0" w:after="0" w:afterAutospacing="0" w:line="240" w:lineRule="atLeast"/>
              <w:ind w:left="0" w:leftChars="0" w:right="0" w:rightChars="0"/>
              <w:jc w:val="center"/>
              <w:rPr>
                <w:rFonts w:hint="default" w:ascii="Times New Roman" w:hAnsi="Times New Roman" w:cs="Times New Roman"/>
                <w:color w:val="auto"/>
                <w:sz w:val="21"/>
                <w:szCs w:val="21"/>
                <w:highlight w:val="none"/>
              </w:rPr>
            </w:pPr>
          </w:p>
        </w:tc>
        <w:tc>
          <w:tcPr>
            <w:tcW w:w="699" w:type="dxa"/>
            <w:vAlign w:val="center"/>
          </w:tcPr>
          <w:p w14:paraId="51FB895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宣讲资料</w:t>
            </w:r>
          </w:p>
        </w:tc>
        <w:tc>
          <w:tcPr>
            <w:tcW w:w="2550" w:type="dxa"/>
            <w:vAlign w:val="center"/>
          </w:tcPr>
          <w:p w14:paraId="046EE44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p>
        </w:tc>
      </w:tr>
      <w:tr w14:paraId="100D1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Align w:val="center"/>
          </w:tcPr>
          <w:p w14:paraId="270DE14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b/>
                <w:bCs/>
                <w:color w:val="auto"/>
                <w:sz w:val="24"/>
                <w:szCs w:val="32"/>
                <w:highlight w:val="none"/>
                <w:lang w:val="en-US" w:eastAsia="zh-CN"/>
              </w:rPr>
            </w:pPr>
            <w:r>
              <w:rPr>
                <w:rFonts w:hint="eastAsia" w:ascii="Times New Roman" w:hAnsi="Times New Roman" w:cs="Times New Roman"/>
                <w:b/>
                <w:bCs/>
                <w:color w:val="auto"/>
                <w:sz w:val="24"/>
                <w:szCs w:val="32"/>
                <w:highlight w:val="none"/>
                <w:lang w:val="en-US" w:eastAsia="zh-CN"/>
              </w:rPr>
              <w:t>结业报告</w:t>
            </w:r>
          </w:p>
        </w:tc>
        <w:tc>
          <w:tcPr>
            <w:tcW w:w="2833" w:type="dxa"/>
            <w:vAlign w:val="center"/>
          </w:tcPr>
          <w:p w14:paraId="65646F2F">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总结学习情况，完成不少于3000字的结业报告</w:t>
            </w:r>
          </w:p>
        </w:tc>
        <w:tc>
          <w:tcPr>
            <w:tcW w:w="473" w:type="dxa"/>
            <w:vAlign w:val="center"/>
          </w:tcPr>
          <w:p w14:paraId="651F182E">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1465" w:type="dxa"/>
            <w:vAlign w:val="center"/>
          </w:tcPr>
          <w:p w14:paraId="2D7EE47E">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小组导师</w:t>
            </w:r>
          </w:p>
        </w:tc>
        <w:tc>
          <w:tcPr>
            <w:tcW w:w="699" w:type="dxa"/>
            <w:vAlign w:val="center"/>
          </w:tcPr>
          <w:p w14:paraId="1047A016">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结业报告</w:t>
            </w:r>
          </w:p>
        </w:tc>
        <w:tc>
          <w:tcPr>
            <w:tcW w:w="2550" w:type="dxa"/>
            <w:vAlign w:val="center"/>
          </w:tcPr>
          <w:p w14:paraId="5A2F871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p>
        </w:tc>
      </w:tr>
      <w:tr w14:paraId="26F6C8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11" w:type="dxa"/>
            <w:vAlign w:val="center"/>
          </w:tcPr>
          <w:p w14:paraId="45406F3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结业考核</w:t>
            </w:r>
          </w:p>
        </w:tc>
        <w:tc>
          <w:tcPr>
            <w:tcW w:w="2833" w:type="dxa"/>
            <w:vAlign w:val="center"/>
          </w:tcPr>
          <w:p w14:paraId="15BEF57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结业考核</w:t>
            </w:r>
          </w:p>
        </w:tc>
        <w:tc>
          <w:tcPr>
            <w:tcW w:w="473" w:type="dxa"/>
            <w:vAlign w:val="center"/>
          </w:tcPr>
          <w:p w14:paraId="202EC51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465" w:type="dxa"/>
            <w:vAlign w:val="center"/>
          </w:tcPr>
          <w:p w14:paraId="5FC47CB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指导老师</w:t>
            </w:r>
          </w:p>
        </w:tc>
        <w:tc>
          <w:tcPr>
            <w:tcW w:w="699" w:type="dxa"/>
            <w:vAlign w:val="center"/>
          </w:tcPr>
          <w:p w14:paraId="75FAC5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结业考核表</w:t>
            </w:r>
          </w:p>
        </w:tc>
        <w:tc>
          <w:tcPr>
            <w:tcW w:w="2550" w:type="dxa"/>
            <w:vAlign w:val="center"/>
          </w:tcPr>
          <w:p w14:paraId="66A9A66D">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sz w:val="21"/>
                <w:szCs w:val="21"/>
                <w:highlight w:val="none"/>
                <w:lang w:eastAsia="zh-CN"/>
              </w:rPr>
            </w:pPr>
            <w:r>
              <w:rPr>
                <w:rFonts w:hint="default" w:ascii="Times New Roman" w:hAnsi="Times New Roman" w:cs="Times New Roman"/>
                <w:color w:val="auto"/>
                <w:sz w:val="21"/>
                <w:szCs w:val="21"/>
                <w:highlight w:val="none"/>
              </w:rPr>
              <w:t>学员提交结业考核表，</w:t>
            </w:r>
            <w:r>
              <w:rPr>
                <w:rFonts w:hint="eastAsia" w:ascii="Times New Roman" w:hAnsi="Times New Roman" w:cs="Times New Roman"/>
                <w:color w:val="auto"/>
                <w:sz w:val="21"/>
                <w:szCs w:val="21"/>
                <w:highlight w:val="none"/>
                <w:lang w:val="en-US" w:eastAsia="zh-CN"/>
              </w:rPr>
              <w:t>学时达标的获得结业证书，</w:t>
            </w:r>
            <w:r>
              <w:rPr>
                <w:rFonts w:hint="default" w:ascii="Times New Roman" w:hAnsi="Times New Roman" w:cs="Times New Roman"/>
                <w:color w:val="auto"/>
                <w:sz w:val="21"/>
                <w:szCs w:val="21"/>
                <w:highlight w:val="none"/>
              </w:rPr>
              <w:t>评选优秀学员，举办结业仪式</w:t>
            </w:r>
            <w:r>
              <w:rPr>
                <w:rFonts w:hint="eastAsia" w:ascii="Times New Roman" w:hAnsi="Times New Roman" w:cs="Times New Roman"/>
                <w:color w:val="auto"/>
                <w:sz w:val="21"/>
                <w:szCs w:val="21"/>
                <w:highlight w:val="none"/>
                <w:lang w:eastAsia="zh-CN"/>
              </w:rPr>
              <w:t>。</w:t>
            </w:r>
          </w:p>
        </w:tc>
      </w:tr>
    </w:tbl>
    <w:p w14:paraId="2D7E8CC3">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课程具体安排，以后续课程通知为准。</w:t>
      </w:r>
    </w:p>
    <w:p w14:paraId="1BFBE8C0">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六、课程纪律及要求</w:t>
      </w:r>
    </w:p>
    <w:p w14:paraId="4CAB3683">
      <w:p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珍惜学习机会，强化学员意识，深化政治理论，增强班集体荣誉感，坚定跟党走中国特色社会主义道路的信念。</w:t>
      </w:r>
    </w:p>
    <w:p w14:paraId="4A6F82A8">
      <w:p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遵守课堂纪律，不迟到，不早退，不无故旷课，认真学习，积极参与交流互动。</w:t>
      </w:r>
    </w:p>
    <w:p w14:paraId="2B65AE76">
      <w:p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3.</w:t>
      </w: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马研班的课程、活动、会议等，均实行签到考勤制度，由班委专人负责签到及考勤情况整理、备案。</w:t>
      </w:r>
    </w:p>
    <w:p w14:paraId="10A86B16">
      <w:p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color w:val="auto"/>
          <w:sz w:val="32"/>
          <w:szCs w:val="32"/>
          <w:highlight w:val="none"/>
        </w:rPr>
        <w:t>马研班各项活动</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学员必须统一着班服准时参加并签到，党员可佩带党徽，因故无法出席者须提前向指导老师或者班长请假，获得批准后报班级签到备案。</w:t>
      </w:r>
    </w:p>
    <w:p w14:paraId="6FB95516">
      <w:pPr>
        <w:spacing w:line="560" w:lineRule="exact"/>
        <w:ind w:firstLine="640" w:firstLineChars="200"/>
        <w:rPr>
          <w:rFonts w:ascii="Times New Roman" w:hAnsi="Times New Roman" w:eastAsia="仿宋_GB2312" w:cs="Times New Roman"/>
          <w:b w:val="0"/>
          <w:bCs w:val="0"/>
          <w:color w:val="auto"/>
          <w:sz w:val="32"/>
          <w:szCs w:val="32"/>
          <w:highlight w:val="none"/>
        </w:rPr>
      </w:pPr>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rPr>
        <w:t xml:space="preserve"> </w:t>
      </w:r>
      <w:r>
        <w:rPr>
          <w:rFonts w:ascii="Times New Roman" w:hAnsi="Times New Roman" w:eastAsia="仿宋_GB2312" w:cs="Times New Roman"/>
          <w:b w:val="0"/>
          <w:bCs w:val="0"/>
          <w:color w:val="auto"/>
          <w:sz w:val="32"/>
          <w:szCs w:val="32"/>
          <w:highlight w:val="none"/>
        </w:rPr>
        <w:t>班级成员无故不参加马研班的课程、活动，累计两次者视为自动退班；三次迟到按一次请假计；班级成员</w:t>
      </w:r>
      <w:r>
        <w:rPr>
          <w:rFonts w:hint="eastAsia" w:ascii="Times New Roman" w:hAnsi="Times New Roman" w:eastAsia="仿宋_GB2312" w:cs="Times New Roman"/>
          <w:b w:val="0"/>
          <w:bCs w:val="0"/>
          <w:color w:val="auto"/>
          <w:sz w:val="32"/>
          <w:szCs w:val="32"/>
          <w:highlight w:val="none"/>
          <w:lang w:val="en-US" w:eastAsia="zh-CN"/>
        </w:rPr>
        <w:t>每学期</w:t>
      </w:r>
      <w:r>
        <w:rPr>
          <w:rFonts w:ascii="Times New Roman" w:hAnsi="Times New Roman" w:eastAsia="仿宋_GB2312" w:cs="Times New Roman"/>
          <w:b w:val="0"/>
          <w:bCs w:val="0"/>
          <w:color w:val="auto"/>
          <w:sz w:val="32"/>
          <w:szCs w:val="32"/>
          <w:highlight w:val="none"/>
        </w:rPr>
        <w:t>请假次数累计三次</w:t>
      </w:r>
      <w:r>
        <w:rPr>
          <w:rFonts w:hint="eastAsia" w:ascii="Times New Roman" w:hAnsi="Times New Roman" w:eastAsia="仿宋_GB2312" w:cs="Times New Roman"/>
          <w:b w:val="0"/>
          <w:bCs w:val="0"/>
          <w:color w:val="auto"/>
          <w:sz w:val="32"/>
          <w:szCs w:val="32"/>
          <w:highlight w:val="none"/>
          <w:lang w:val="en-US" w:eastAsia="zh-CN"/>
        </w:rPr>
        <w:t>给予出勤警示</w:t>
      </w:r>
      <w:r>
        <w:rPr>
          <w:rFonts w:ascii="Times New Roman" w:hAnsi="Times New Roman" w:eastAsia="仿宋_GB2312" w:cs="Times New Roman"/>
          <w:b w:val="0"/>
          <w:bCs w:val="0"/>
          <w:color w:val="auto"/>
          <w:sz w:val="32"/>
          <w:szCs w:val="32"/>
          <w:highlight w:val="none"/>
        </w:rPr>
        <w:t>，并通报</w:t>
      </w:r>
      <w:r>
        <w:rPr>
          <w:rFonts w:hint="eastAsia" w:ascii="Times New Roman" w:hAnsi="Times New Roman" w:eastAsia="仿宋_GB2312" w:cs="Times New Roman"/>
          <w:b w:val="0"/>
          <w:bCs w:val="0"/>
          <w:color w:val="auto"/>
          <w:sz w:val="32"/>
          <w:szCs w:val="32"/>
          <w:highlight w:val="none"/>
          <w:lang w:val="en-US" w:eastAsia="zh-CN"/>
        </w:rPr>
        <w:t>所在培养</w:t>
      </w:r>
      <w:r>
        <w:rPr>
          <w:rFonts w:ascii="Times New Roman" w:hAnsi="Times New Roman" w:eastAsia="仿宋_GB2312" w:cs="Times New Roman"/>
          <w:b w:val="0"/>
          <w:bCs w:val="0"/>
          <w:color w:val="auto"/>
          <w:sz w:val="32"/>
          <w:szCs w:val="32"/>
          <w:highlight w:val="none"/>
        </w:rPr>
        <w:t>单位</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累计请假超过5次视为自动退出，通报所在培养单位</w:t>
      </w:r>
      <w:r>
        <w:rPr>
          <w:rFonts w:ascii="Times New Roman" w:hAnsi="Times New Roman" w:eastAsia="仿宋_GB2312" w:cs="Times New Roman"/>
          <w:b w:val="0"/>
          <w:bCs w:val="0"/>
          <w:color w:val="auto"/>
          <w:sz w:val="32"/>
          <w:szCs w:val="32"/>
          <w:highlight w:val="none"/>
        </w:rPr>
        <w:t>。</w:t>
      </w:r>
    </w:p>
    <w:p w14:paraId="37461C54">
      <w:pPr>
        <w:spacing w:line="560" w:lineRule="exact"/>
        <w:ind w:firstLine="640" w:firstLineChars="200"/>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6. 请假课程可通过参加下一期马研班课程，补修完成相应学分，学员必须完成80%的课程安排方可取得结业证书和学习证明。未完成80%的课程的学员仅可获得学习证明。</w:t>
      </w:r>
    </w:p>
    <w:p w14:paraId="4E34A690">
      <w:pPr>
        <w:spacing w:line="560" w:lineRule="exact"/>
        <w:ind w:firstLine="640" w:firstLineChars="200"/>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7. 根据两年的出勤情况、学习心得、读书报告、宣传宣讲的整体情况，综合考虑评选优秀学员，并予以表彰。</w:t>
      </w:r>
    </w:p>
    <w:p w14:paraId="334D69A5">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七</w:t>
      </w:r>
      <w:r>
        <w:rPr>
          <w:rFonts w:ascii="黑体" w:hAnsi="黑体" w:eastAsia="黑体"/>
          <w:color w:val="auto"/>
          <w:sz w:val="32"/>
          <w:szCs w:val="32"/>
          <w:highlight w:val="none"/>
        </w:rPr>
        <w:t>、</w:t>
      </w:r>
      <w:r>
        <w:rPr>
          <w:rFonts w:hint="eastAsia" w:ascii="黑体" w:hAnsi="黑体" w:eastAsia="黑体"/>
          <w:color w:val="auto"/>
          <w:sz w:val="32"/>
          <w:szCs w:val="32"/>
          <w:highlight w:val="none"/>
        </w:rPr>
        <w:t>指定</w:t>
      </w:r>
      <w:r>
        <w:rPr>
          <w:rFonts w:ascii="黑体" w:hAnsi="黑体" w:eastAsia="黑体"/>
          <w:color w:val="auto"/>
          <w:sz w:val="32"/>
          <w:szCs w:val="32"/>
          <w:highlight w:val="none"/>
        </w:rPr>
        <w:t>学习</w:t>
      </w:r>
      <w:r>
        <w:rPr>
          <w:rFonts w:hint="eastAsia" w:ascii="黑体" w:hAnsi="黑体" w:eastAsia="黑体"/>
          <w:color w:val="auto"/>
          <w:sz w:val="32"/>
          <w:szCs w:val="32"/>
          <w:highlight w:val="none"/>
        </w:rPr>
        <w:t>书籍</w:t>
      </w:r>
    </w:p>
    <w:p w14:paraId="7A8649CD">
      <w:pPr>
        <w:spacing w:line="560" w:lineRule="exact"/>
        <w:ind w:firstLine="643" w:firstLineChars="200"/>
        <w:rPr>
          <w:rFonts w:ascii="Times New Roman" w:hAnsi="Times New Roman" w:eastAsia="仿宋_GB2312" w:cs="Times New Roman"/>
          <w:b/>
          <w:color w:val="auto"/>
          <w:sz w:val="32"/>
          <w:szCs w:val="32"/>
          <w:highlight w:val="none"/>
        </w:rPr>
      </w:pPr>
      <w:r>
        <w:rPr>
          <w:rFonts w:hint="eastAsia" w:ascii="仿宋_GB2312" w:hAnsi="Times New Roman" w:eastAsia="仿宋_GB2312"/>
          <w:b/>
          <w:color w:val="auto"/>
          <w:sz w:val="32"/>
          <w:szCs w:val="32"/>
          <w:highlight w:val="none"/>
        </w:rPr>
        <w:t>（一）经典必读书目</w:t>
      </w:r>
    </w:p>
    <w:tbl>
      <w:tblPr>
        <w:tblStyle w:val="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779"/>
        <w:gridCol w:w="6282"/>
      </w:tblGrid>
      <w:tr w14:paraId="28875E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866" w:type="dxa"/>
            <w:vAlign w:val="center"/>
          </w:tcPr>
          <w:p w14:paraId="545F6FDC">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书名</w:t>
            </w:r>
          </w:p>
        </w:tc>
        <w:tc>
          <w:tcPr>
            <w:tcW w:w="6288" w:type="dxa"/>
            <w:vAlign w:val="center"/>
          </w:tcPr>
          <w:p w14:paraId="6951FCC7">
            <w:pPr>
              <w:keepNext w:val="0"/>
              <w:keepLines w:val="0"/>
              <w:suppressLineNumbers w:val="0"/>
              <w:spacing w:before="0" w:beforeAutospacing="0" w:after="0" w:afterAutospacing="0" w:line="560" w:lineRule="exact"/>
              <w:ind w:left="0" w:right="0"/>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电子书链接</w:t>
            </w:r>
          </w:p>
        </w:tc>
      </w:tr>
      <w:tr w14:paraId="7D89AE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4" w:hRule="atLeast"/>
          <w:jc w:val="center"/>
        </w:trPr>
        <w:tc>
          <w:tcPr>
            <w:tcW w:w="2866" w:type="dxa"/>
            <w:vAlign w:val="center"/>
          </w:tcPr>
          <w:p w14:paraId="36CDC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《习近平的七年知青岁月》</w:t>
            </w:r>
          </w:p>
        </w:tc>
        <w:tc>
          <w:tcPr>
            <w:tcW w:w="6288" w:type="dxa"/>
            <w:vAlign w:val="center"/>
          </w:tcPr>
          <w:p w14:paraId="215BF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https://www.12371.cn/special/xjpdqnzqsy/?ddtab=true</w:t>
            </w:r>
          </w:p>
        </w:tc>
      </w:tr>
      <w:tr w14:paraId="69C580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7" w:hRule="atLeast"/>
          <w:jc w:val="center"/>
        </w:trPr>
        <w:tc>
          <w:tcPr>
            <w:tcW w:w="2866" w:type="dxa"/>
            <w:vAlign w:val="center"/>
          </w:tcPr>
          <w:p w14:paraId="3A674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《摆脱贫困》</w:t>
            </w:r>
          </w:p>
        </w:tc>
        <w:tc>
          <w:tcPr>
            <w:tcW w:w="6288" w:type="dxa"/>
            <w:vAlign w:val="center"/>
          </w:tcPr>
          <w:p w14:paraId="751273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https://fuwu.12371.cn/2014/10/27/ARTI1414381442463977_all.shtml</w:t>
            </w:r>
          </w:p>
        </w:tc>
      </w:tr>
      <w:tr w14:paraId="49543C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866" w:type="dxa"/>
            <w:vAlign w:val="center"/>
          </w:tcPr>
          <w:p w14:paraId="680A5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《习近平谈治国理政》1</w:t>
            </w:r>
            <w:r>
              <w:rPr>
                <w:rFonts w:hint="default" w:ascii="Times New Roman" w:hAnsi="Times New Roman" w:cs="Times New Roman"/>
                <w:color w:val="auto"/>
                <w:sz w:val="21"/>
                <w:szCs w:val="21"/>
                <w:highlight w:val="none"/>
              </w:rPr>
              <w:t>-4</w:t>
            </w:r>
            <w:r>
              <w:rPr>
                <w:rFonts w:hint="eastAsia" w:ascii="Times New Roman" w:hAnsi="Times New Roman" w:cs="Times New Roman"/>
                <w:color w:val="auto"/>
                <w:sz w:val="21"/>
                <w:szCs w:val="21"/>
                <w:highlight w:val="none"/>
              </w:rPr>
              <w:t>卷</w:t>
            </w:r>
          </w:p>
        </w:tc>
        <w:tc>
          <w:tcPr>
            <w:tcW w:w="6288" w:type="dxa"/>
            <w:vAlign w:val="center"/>
          </w:tcPr>
          <w:p w14:paraId="47DD47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第1卷：</w:t>
            </w:r>
            <w:r>
              <w:rPr>
                <w:rFonts w:hint="default" w:ascii="Times New Roman" w:hAnsi="Times New Roman" w:cs="Times New Roman"/>
                <w:color w:val="auto"/>
                <w:sz w:val="21"/>
                <w:szCs w:val="21"/>
                <w:highlight w:val="none"/>
              </w:rPr>
              <w:t>https://www.12371.cn/special/blqs/xjptzglz/</w:t>
            </w:r>
          </w:p>
          <w:p w14:paraId="1B0AF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第2卷：</w:t>
            </w:r>
            <w:r>
              <w:rPr>
                <w:rFonts w:hint="default" w:ascii="Times New Roman" w:hAnsi="Times New Roman" w:cs="Times New Roman"/>
                <w:color w:val="auto"/>
                <w:sz w:val="21"/>
                <w:szCs w:val="21"/>
                <w:highlight w:val="none"/>
              </w:rPr>
              <w:t>https://www.12371.cn/special/zglz2/</w:t>
            </w:r>
          </w:p>
          <w:p w14:paraId="7D33B7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第3卷：</w:t>
            </w:r>
            <w:r>
              <w:rPr>
                <w:rFonts w:hint="default" w:ascii="Times New Roman" w:hAnsi="Times New Roman" w:cs="Times New Roman"/>
                <w:color w:val="auto"/>
                <w:sz w:val="21"/>
                <w:szCs w:val="21"/>
                <w:highlight w:val="none"/>
              </w:rPr>
              <w:t>https://www.12371.cn/special/zglz3/</w:t>
            </w:r>
          </w:p>
          <w:p w14:paraId="7DCF9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第4卷：</w:t>
            </w:r>
            <w:r>
              <w:rPr>
                <w:rFonts w:hint="default" w:ascii="Times New Roman" w:hAnsi="Times New Roman" w:cs="Times New Roman"/>
                <w:color w:val="auto"/>
                <w:sz w:val="21"/>
                <w:szCs w:val="21"/>
                <w:highlight w:val="none"/>
              </w:rPr>
              <w:t>https://www.12371.cn/special/zglz4/</w:t>
            </w:r>
          </w:p>
        </w:tc>
      </w:tr>
      <w:tr w14:paraId="27E551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4" w:hRule="atLeast"/>
          <w:jc w:val="center"/>
        </w:trPr>
        <w:tc>
          <w:tcPr>
            <w:tcW w:w="2866" w:type="dxa"/>
            <w:vAlign w:val="center"/>
          </w:tcPr>
          <w:p w14:paraId="79B0E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《习近平著作选读》第1-2卷</w:t>
            </w:r>
          </w:p>
        </w:tc>
        <w:tc>
          <w:tcPr>
            <w:tcW w:w="6288" w:type="dxa"/>
            <w:vAlign w:val="center"/>
          </w:tcPr>
          <w:p w14:paraId="59174B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https://www.12371.cn/special/zzxd/</w:t>
            </w:r>
          </w:p>
        </w:tc>
      </w:tr>
      <w:tr w14:paraId="7E33B3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4" w:hRule="atLeast"/>
          <w:jc w:val="center"/>
        </w:trPr>
        <w:tc>
          <w:tcPr>
            <w:tcW w:w="2866" w:type="dxa"/>
            <w:vAlign w:val="center"/>
          </w:tcPr>
          <w:p w14:paraId="1E5E4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《求是》杂志刊发习近平总书记文章</w:t>
            </w:r>
          </w:p>
        </w:tc>
        <w:tc>
          <w:tcPr>
            <w:tcW w:w="6288" w:type="dxa"/>
            <w:vAlign w:val="center"/>
          </w:tcPr>
          <w:p w14:paraId="1A5864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http://www.qstheory.cn/zt2019/qskfzsjwz/index.htm</w:t>
            </w:r>
          </w:p>
        </w:tc>
      </w:tr>
      <w:tr w14:paraId="5F51E0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4" w:hRule="atLeast"/>
          <w:jc w:val="center"/>
        </w:trPr>
        <w:tc>
          <w:tcPr>
            <w:tcW w:w="2866" w:type="dxa"/>
            <w:vAlign w:val="center"/>
          </w:tcPr>
          <w:p w14:paraId="055EC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《论教育》</w:t>
            </w:r>
          </w:p>
        </w:tc>
        <w:tc>
          <w:tcPr>
            <w:tcW w:w="6288" w:type="dxa"/>
            <w:vAlign w:val="center"/>
          </w:tcPr>
          <w:p w14:paraId="2891A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习近平，中央文献出版社，2</w:t>
            </w:r>
            <w:r>
              <w:rPr>
                <w:rFonts w:hint="default" w:ascii="Times New Roman" w:hAnsi="Times New Roman" w:cs="Times New Roman"/>
                <w:color w:val="auto"/>
                <w:sz w:val="21"/>
                <w:szCs w:val="21"/>
                <w:highlight w:val="none"/>
              </w:rPr>
              <w:t>024</w:t>
            </w:r>
          </w:p>
        </w:tc>
      </w:tr>
    </w:tbl>
    <w:p w14:paraId="31F76540">
      <w:pPr>
        <w:spacing w:line="560" w:lineRule="exact"/>
        <w:ind w:firstLine="643" w:firstLineChars="200"/>
        <w:rPr>
          <w:rFonts w:ascii="仿宋_GB2312" w:hAnsi="Times New Roman" w:eastAsia="仿宋_GB2312"/>
          <w:b/>
          <w:color w:val="auto"/>
          <w:sz w:val="32"/>
          <w:szCs w:val="32"/>
          <w:highlight w:val="none"/>
        </w:rPr>
      </w:pPr>
      <w:r>
        <w:rPr>
          <w:rFonts w:hint="eastAsia" w:ascii="仿宋_GB2312" w:hAnsi="Times New Roman" w:eastAsia="仿宋_GB2312"/>
          <w:b/>
          <w:color w:val="auto"/>
          <w:sz w:val="32"/>
          <w:szCs w:val="32"/>
          <w:highlight w:val="none"/>
        </w:rPr>
        <w:t>（二）推荐阅读书目</w:t>
      </w:r>
    </w:p>
    <w:p w14:paraId="7AB3D963">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《1844年经济学哲学手稿》 《马克思恩格斯选集》第1卷</w:t>
      </w:r>
    </w:p>
    <w:p w14:paraId="22CA3B7F">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《关于费尔巴哈的提纲》 《马克思恩格斯选集》第1卷</w:t>
      </w:r>
    </w:p>
    <w:p w14:paraId="20CF01D9">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《德意志意识形态》（节选） 马克思恩格斯选集第1卷</w:t>
      </w:r>
    </w:p>
    <w:p w14:paraId="1B340DF9">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《雇佣劳动与资本》 《马克思恩格斯选集》第1卷</w:t>
      </w:r>
    </w:p>
    <w:p w14:paraId="06876BA1">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《共产党宣言》《马克思恩格斯选集》第1卷</w:t>
      </w:r>
    </w:p>
    <w:p w14:paraId="1E27681E">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《&lt;政治经济学批判&gt;序言》《马克思恩格斯选集》第2卷</w:t>
      </w:r>
    </w:p>
    <w:p w14:paraId="4AEC24FC">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《&lt;政治经济学批判&gt;导言》《马克思恩格斯选集》第2卷</w:t>
      </w:r>
    </w:p>
    <w:p w14:paraId="49680ED6">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《社会主义从空想到科学的发展》《马克思恩格斯选集》第3卷</w:t>
      </w:r>
    </w:p>
    <w:p w14:paraId="2D39808B">
      <w:pPr>
        <w:spacing w:line="560" w:lineRule="exact"/>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《乡土中国》费孝通，北京大学出版社，2012</w:t>
      </w:r>
    </w:p>
    <w:p w14:paraId="0CB9574E">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八、考核要求</w:t>
      </w:r>
    </w:p>
    <w:p w14:paraId="2625B6A9">
      <w:pPr>
        <w:spacing w:line="560" w:lineRule="exact"/>
        <w:ind w:firstLine="640" w:firstLineChars="200"/>
        <w:rPr>
          <w:rFonts w:ascii="仿宋_GB2312" w:hAnsi="Times New Roman" w:eastAsia="仿宋_GB2312"/>
          <w:color w:val="auto"/>
          <w:sz w:val="32"/>
          <w:szCs w:val="32"/>
          <w:highlight w:val="none"/>
        </w:rPr>
      </w:pPr>
      <w:r>
        <w:rPr>
          <w:rFonts w:hint="eastAsia" w:ascii="仿宋_GB2312" w:hAnsi="Times New Roman" w:eastAsia="仿宋_GB2312"/>
          <w:color w:val="auto"/>
          <w:sz w:val="32"/>
          <w:szCs w:val="32"/>
          <w:highlight w:val="none"/>
        </w:rPr>
        <w:t>第</w:t>
      </w:r>
      <w:r>
        <w:rPr>
          <w:rFonts w:hint="eastAsia" w:ascii="仿宋_GB2312" w:hAnsi="Times New Roman" w:eastAsia="仿宋_GB2312"/>
          <w:color w:val="auto"/>
          <w:sz w:val="32"/>
          <w:szCs w:val="32"/>
          <w:highlight w:val="none"/>
          <w:lang w:eastAsia="zh-CN"/>
        </w:rPr>
        <w:t>二十九</w:t>
      </w:r>
      <w:r>
        <w:rPr>
          <w:rFonts w:hint="eastAsia" w:ascii="仿宋_GB2312" w:hAnsi="Times New Roman" w:eastAsia="仿宋_GB2312"/>
          <w:color w:val="auto"/>
          <w:sz w:val="32"/>
          <w:szCs w:val="32"/>
          <w:highlight w:val="none"/>
        </w:rPr>
        <w:t>期马研班研班通过理论学习与经典阅读相结合，专题讲座与考察实践相结合等方式进行学员培养，</w:t>
      </w:r>
      <w:r>
        <w:rPr>
          <w:rFonts w:hint="eastAsia" w:ascii="仿宋_GB2312" w:hAnsi="Times New Roman" w:eastAsia="仿宋_GB2312"/>
          <w:color w:val="auto"/>
          <w:sz w:val="32"/>
          <w:szCs w:val="32"/>
          <w:highlight w:val="none"/>
          <w:lang w:val="en-US" w:eastAsia="zh-CN"/>
        </w:rPr>
        <w:t>学时</w:t>
      </w:r>
      <w:r>
        <w:rPr>
          <w:rFonts w:hint="eastAsia" w:ascii="仿宋_GB2312" w:hAnsi="Times New Roman" w:eastAsia="仿宋_GB2312"/>
          <w:color w:val="auto"/>
          <w:sz w:val="32"/>
          <w:szCs w:val="32"/>
          <w:highlight w:val="none"/>
        </w:rPr>
        <w:t xml:space="preserve">要求如下： </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3"/>
        <w:gridCol w:w="3267"/>
        <w:gridCol w:w="3425"/>
      </w:tblGrid>
      <w:tr w14:paraId="245C5F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15B115B3">
            <w:pPr>
              <w:keepNext w:val="0"/>
              <w:keepLines w:val="0"/>
              <w:widowControl w:val="0"/>
              <w:suppressLineNumbers w:val="0"/>
              <w:spacing w:before="0" w:beforeAutospacing="0" w:after="0" w:afterAutospacing="0" w:line="560" w:lineRule="exact"/>
              <w:ind w:left="0" w:leftChars="0" w:right="0" w:rightChars="0"/>
              <w:jc w:val="center"/>
              <w:rPr>
                <w:rFonts w:hint="default" w:ascii="Times New Roman" w:hAnsi="Times New Roman" w:cs="Times New Roman"/>
                <w:b/>
                <w:color w:val="auto"/>
                <w:sz w:val="24"/>
                <w:szCs w:val="24"/>
                <w:highlight w:val="none"/>
              </w:rPr>
            </w:pPr>
            <w:r>
              <w:rPr>
                <w:rFonts w:hint="eastAsia" w:ascii="Times New Roman" w:hAnsi="Times New Roman" w:eastAsia="宋体" w:cs="Times New Roman"/>
                <w:b/>
                <w:bCs w:val="0"/>
                <w:color w:val="auto"/>
                <w:kern w:val="2"/>
                <w:sz w:val="24"/>
                <w:szCs w:val="24"/>
                <w:highlight w:val="none"/>
                <w:lang w:val="en-US" w:eastAsia="zh-CN" w:bidi="ar"/>
              </w:rPr>
              <w:t>课程类别</w:t>
            </w:r>
          </w:p>
        </w:tc>
        <w:tc>
          <w:tcPr>
            <w:tcW w:w="3267" w:type="dxa"/>
            <w:vAlign w:val="center"/>
          </w:tcPr>
          <w:p w14:paraId="58AAE5A6">
            <w:pPr>
              <w:keepNext w:val="0"/>
              <w:keepLines w:val="0"/>
              <w:widowControl w:val="0"/>
              <w:suppressLineNumbers w:val="0"/>
              <w:spacing w:before="0" w:beforeAutospacing="0" w:after="0" w:afterAutospacing="0" w:line="560" w:lineRule="exact"/>
              <w:ind w:left="0" w:leftChars="0" w:right="0" w:rightChars="0"/>
              <w:jc w:val="center"/>
              <w:rPr>
                <w:rFonts w:hint="default" w:ascii="Times New Roman" w:hAnsi="Times New Roman" w:cs="Times New Roman"/>
                <w:b/>
                <w:color w:val="auto"/>
                <w:sz w:val="24"/>
                <w:szCs w:val="24"/>
                <w:highlight w:val="none"/>
              </w:rPr>
            </w:pPr>
            <w:r>
              <w:rPr>
                <w:rFonts w:hint="eastAsia" w:ascii="Times New Roman" w:hAnsi="Times New Roman" w:eastAsia="宋体" w:cs="Times New Roman"/>
                <w:b/>
                <w:bCs w:val="0"/>
                <w:color w:val="auto"/>
                <w:kern w:val="2"/>
                <w:sz w:val="24"/>
                <w:szCs w:val="24"/>
                <w:highlight w:val="none"/>
                <w:lang w:val="en-US" w:eastAsia="zh-CN" w:bidi="ar"/>
              </w:rPr>
              <w:t>学时</w:t>
            </w:r>
          </w:p>
        </w:tc>
        <w:tc>
          <w:tcPr>
            <w:tcW w:w="3425" w:type="dxa"/>
            <w:vAlign w:val="center"/>
          </w:tcPr>
          <w:p w14:paraId="39B382B5">
            <w:pPr>
              <w:keepNext w:val="0"/>
              <w:keepLines w:val="0"/>
              <w:widowControl w:val="0"/>
              <w:suppressLineNumbers w:val="0"/>
              <w:spacing w:before="0" w:beforeAutospacing="0" w:after="0" w:afterAutospacing="0" w:line="560" w:lineRule="exact"/>
              <w:ind w:left="0" w:leftChars="0" w:right="0" w:rightChars="0"/>
              <w:jc w:val="center"/>
              <w:rPr>
                <w:rFonts w:hint="default" w:ascii="Times New Roman" w:hAnsi="Times New Roman" w:cs="Times New Roman"/>
                <w:b/>
                <w:color w:val="auto"/>
                <w:sz w:val="24"/>
                <w:szCs w:val="24"/>
                <w:highlight w:val="none"/>
              </w:rPr>
            </w:pPr>
            <w:r>
              <w:rPr>
                <w:rFonts w:hint="eastAsia" w:ascii="Times New Roman" w:hAnsi="Times New Roman" w:eastAsia="宋体" w:cs="Times New Roman"/>
                <w:b/>
                <w:bCs w:val="0"/>
                <w:color w:val="auto"/>
                <w:kern w:val="2"/>
                <w:sz w:val="24"/>
                <w:szCs w:val="24"/>
                <w:highlight w:val="none"/>
                <w:lang w:val="en-US" w:eastAsia="zh-CN" w:bidi="ar"/>
              </w:rPr>
              <w:t>备注</w:t>
            </w:r>
          </w:p>
        </w:tc>
      </w:tr>
      <w:tr w14:paraId="748DC3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040E2BC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理论</w:t>
            </w:r>
          </w:p>
        </w:tc>
        <w:tc>
          <w:tcPr>
            <w:tcW w:w="3267" w:type="dxa"/>
            <w:vAlign w:val="center"/>
          </w:tcPr>
          <w:p w14:paraId="302536B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108（理论学习</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专题讲座）</w:t>
            </w:r>
          </w:p>
        </w:tc>
        <w:tc>
          <w:tcPr>
            <w:tcW w:w="3425" w:type="dxa"/>
            <w:vMerge w:val="restart"/>
            <w:vAlign w:val="center"/>
          </w:tcPr>
          <w:p w14:paraId="71C8EBD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要求参加全部必修课程</w:t>
            </w:r>
          </w:p>
        </w:tc>
      </w:tr>
      <w:tr w14:paraId="300DC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560D5CD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实践</w:t>
            </w:r>
          </w:p>
        </w:tc>
        <w:tc>
          <w:tcPr>
            <w:tcW w:w="3267" w:type="dxa"/>
            <w:vAlign w:val="center"/>
          </w:tcPr>
          <w:p w14:paraId="6F7E399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
              </w:rPr>
              <w:t>120</w:t>
            </w:r>
          </w:p>
        </w:tc>
        <w:tc>
          <w:tcPr>
            <w:tcW w:w="3425" w:type="dxa"/>
            <w:vMerge w:val="continue"/>
            <w:vAlign w:val="center"/>
          </w:tcPr>
          <w:p w14:paraId="12B2D65D">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p>
        </w:tc>
      </w:tr>
      <w:tr w14:paraId="47B35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7FAE396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宣传宣讲</w:t>
            </w:r>
          </w:p>
        </w:tc>
        <w:tc>
          <w:tcPr>
            <w:tcW w:w="3267" w:type="dxa"/>
            <w:vAlign w:val="center"/>
          </w:tcPr>
          <w:p w14:paraId="72F5347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
              </w:rPr>
              <w:t>18</w:t>
            </w:r>
            <w:r>
              <w:rPr>
                <w:rFonts w:hint="eastAsia" w:ascii="Times New Roman" w:hAnsi="Times New Roman" w:eastAsia="宋体" w:cs="Times New Roman"/>
                <w:color w:val="auto"/>
                <w:kern w:val="2"/>
                <w:sz w:val="21"/>
                <w:szCs w:val="21"/>
                <w:highlight w:val="none"/>
                <w:lang w:val="en-US" w:eastAsia="zh-CN" w:bidi="ar"/>
              </w:rPr>
              <w:t>（讲思政课）</w:t>
            </w:r>
          </w:p>
        </w:tc>
        <w:tc>
          <w:tcPr>
            <w:tcW w:w="3425" w:type="dxa"/>
            <w:vMerge w:val="continue"/>
            <w:vAlign w:val="center"/>
          </w:tcPr>
          <w:p w14:paraId="0BC0D23E">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p>
        </w:tc>
      </w:tr>
      <w:tr w14:paraId="40E19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5" w:hRule="atLeast"/>
        </w:trPr>
        <w:tc>
          <w:tcPr>
            <w:tcW w:w="2263" w:type="dxa"/>
            <w:vAlign w:val="center"/>
          </w:tcPr>
          <w:p w14:paraId="51CD920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学期报告</w:t>
            </w:r>
          </w:p>
        </w:tc>
        <w:tc>
          <w:tcPr>
            <w:tcW w:w="3267" w:type="dxa"/>
            <w:vAlign w:val="center"/>
          </w:tcPr>
          <w:p w14:paraId="3B729B7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
              </w:rPr>
              <w:t>24</w:t>
            </w:r>
          </w:p>
        </w:tc>
        <w:tc>
          <w:tcPr>
            <w:tcW w:w="3425" w:type="dxa"/>
            <w:vMerge w:val="continue"/>
            <w:vAlign w:val="center"/>
          </w:tcPr>
          <w:p w14:paraId="01ECDEE2">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p>
        </w:tc>
      </w:tr>
      <w:tr w14:paraId="149061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34" w:hRule="atLeast"/>
        </w:trPr>
        <w:tc>
          <w:tcPr>
            <w:tcW w:w="2263" w:type="dxa"/>
            <w:vAlign w:val="center"/>
          </w:tcPr>
          <w:p w14:paraId="4F01289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选修讲座</w:t>
            </w:r>
          </w:p>
        </w:tc>
        <w:tc>
          <w:tcPr>
            <w:tcW w:w="3267" w:type="dxa"/>
            <w:vAlign w:val="center"/>
          </w:tcPr>
          <w:p w14:paraId="2E8BA52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
              </w:rPr>
              <w:t>3X</w:t>
            </w:r>
          </w:p>
        </w:tc>
        <w:tc>
          <w:tcPr>
            <w:tcW w:w="3425" w:type="dxa"/>
            <w:vAlign w:val="center"/>
          </w:tcPr>
          <w:p w14:paraId="5E13AFC6">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
              </w:rPr>
              <w:t>经马研班推荐参加的高水平</w:t>
            </w:r>
          </w:p>
          <w:p w14:paraId="099CF67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讲座论坛、辅导报告等</w:t>
            </w:r>
          </w:p>
        </w:tc>
      </w:tr>
      <w:tr w14:paraId="0E9942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1063440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选修实践</w:t>
            </w:r>
          </w:p>
        </w:tc>
        <w:tc>
          <w:tcPr>
            <w:tcW w:w="3267" w:type="dxa"/>
            <w:vAlign w:val="center"/>
          </w:tcPr>
          <w:p w14:paraId="5603892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
              </w:rPr>
              <w:t>6X</w:t>
            </w:r>
          </w:p>
        </w:tc>
        <w:tc>
          <w:tcPr>
            <w:tcW w:w="3425" w:type="dxa"/>
            <w:vAlign w:val="center"/>
          </w:tcPr>
          <w:p w14:paraId="1DFCB88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学员结合实际开展</w:t>
            </w:r>
          </w:p>
        </w:tc>
      </w:tr>
      <w:tr w14:paraId="3984EF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3" w:type="dxa"/>
            <w:vAlign w:val="center"/>
          </w:tcPr>
          <w:p w14:paraId="2E715F5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kern w:val="2"/>
                <w:sz w:val="21"/>
                <w:szCs w:val="21"/>
                <w:highlight w:val="none"/>
                <w:lang w:val="en-US" w:eastAsia="zh-CN" w:bidi="ar"/>
              </w:rPr>
              <w:t>总学时</w:t>
            </w:r>
          </w:p>
        </w:tc>
        <w:tc>
          <w:tcPr>
            <w:tcW w:w="3267" w:type="dxa"/>
            <w:vAlign w:val="center"/>
          </w:tcPr>
          <w:p w14:paraId="5BFF7A3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
              </w:rPr>
              <w:t>276</w:t>
            </w:r>
            <w:r>
              <w:rPr>
                <w:rFonts w:hint="default" w:ascii="Times New Roman" w:hAnsi="Times New Roman" w:eastAsia="宋体" w:cs="Times New Roman"/>
                <w:color w:val="auto"/>
                <w:kern w:val="2"/>
                <w:sz w:val="21"/>
                <w:szCs w:val="21"/>
                <w:highlight w:val="none"/>
                <w:lang w:val="en-US" w:eastAsia="zh-CN" w:bidi="ar"/>
              </w:rPr>
              <w:t>+3X+6X</w:t>
            </w:r>
          </w:p>
        </w:tc>
        <w:tc>
          <w:tcPr>
            <w:tcW w:w="3425" w:type="dxa"/>
            <w:vAlign w:val="center"/>
          </w:tcPr>
          <w:p w14:paraId="56BB66E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highlight w:val="none"/>
                <w:lang w:val="en-US"/>
              </w:rPr>
            </w:pPr>
            <w:r>
              <w:rPr>
                <w:rFonts w:hint="eastAsia" w:ascii="Times New Roman" w:hAnsi="Times New Roman" w:eastAsia="宋体" w:cs="Times New Roman"/>
                <w:color w:val="auto"/>
                <w:kern w:val="2"/>
                <w:sz w:val="21"/>
                <w:szCs w:val="21"/>
                <w:highlight w:val="none"/>
                <w:lang w:val="en-US" w:eastAsia="zh-CN" w:bidi="ar"/>
              </w:rPr>
              <w:t>结业至少需要276学时内容的220学时，X部分作为评优评先的参考。</w:t>
            </w:r>
          </w:p>
        </w:tc>
      </w:tr>
    </w:tbl>
    <w:p w14:paraId="129E6C86">
      <w:pPr>
        <w:spacing w:line="560" w:lineRule="exact"/>
        <w:ind w:firstLine="640" w:firstLineChars="200"/>
        <w:rPr>
          <w:rFonts w:hint="eastAsia" w:ascii="仿宋_GB2312" w:hAnsi="Times New Roman" w:eastAsia="仿宋_GB2312" w:cs="Times New Roman"/>
          <w:color w:val="auto"/>
          <w:kern w:val="2"/>
          <w:sz w:val="32"/>
          <w:szCs w:val="32"/>
          <w:highlight w:val="none"/>
          <w:lang w:val="en-US" w:eastAsia="zh-CN" w:bidi="ar"/>
        </w:rPr>
      </w:pPr>
      <w:r>
        <w:rPr>
          <w:rFonts w:hint="eastAsia" w:ascii="仿宋_GB2312" w:hAnsi="Times New Roman" w:eastAsia="仿宋_GB2312"/>
          <w:color w:val="auto"/>
          <w:sz w:val="32"/>
          <w:szCs w:val="32"/>
          <w:highlight w:val="none"/>
        </w:rPr>
        <w:t>马研班培养周期为两年。</w:t>
      </w:r>
      <w:r>
        <w:rPr>
          <w:rFonts w:hint="eastAsia" w:ascii="仿宋_GB2312" w:hAnsi="Times New Roman" w:eastAsia="仿宋_GB2312" w:cs="Times New Roman"/>
          <w:color w:val="auto"/>
          <w:kern w:val="2"/>
          <w:sz w:val="32"/>
          <w:szCs w:val="32"/>
          <w:highlight w:val="none"/>
          <w:lang w:val="en-US" w:eastAsia="zh-CN" w:bidi="ar"/>
        </w:rPr>
        <w:t>研修期间，学员需参加各类学习教育活动，总学时数不少</w:t>
      </w:r>
      <w:r>
        <w:rPr>
          <w:rFonts w:hint="eastAsia" w:ascii="Times New Roman" w:hAnsi="Times New Roman" w:eastAsia="仿宋_GB2312" w:cs="Times New Roman"/>
          <w:color w:val="auto"/>
          <w:kern w:val="2"/>
          <w:sz w:val="32"/>
          <w:szCs w:val="32"/>
          <w:highlight w:val="none"/>
          <w:lang w:val="en-US" w:eastAsia="zh-CN" w:bidi="ar"/>
        </w:rPr>
        <w:t>于276学时内容的220学时</w:t>
      </w:r>
      <w:r>
        <w:rPr>
          <w:rFonts w:hint="eastAsia" w:ascii="仿宋_GB2312" w:hAnsi="Times New Roman" w:eastAsia="仿宋_GB2312" w:cs="Times New Roman"/>
          <w:color w:val="auto"/>
          <w:kern w:val="2"/>
          <w:sz w:val="32"/>
          <w:szCs w:val="32"/>
          <w:highlight w:val="none"/>
          <w:lang w:val="en-US" w:eastAsia="zh-CN" w:bidi="ar"/>
        </w:rPr>
        <w:t>，并须根据培养方案要求提交学期报告、参加结业考核。培养期满并合格者，准予结业并颁发结业证书。党委学生工作部根据学员的学习情况和综合表现，评选出当期优秀学员若干名。</w:t>
      </w:r>
    </w:p>
    <w:p w14:paraId="25C398E2">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九、</w:t>
      </w:r>
      <w:r>
        <w:rPr>
          <w:rFonts w:ascii="黑体" w:hAnsi="黑体" w:eastAsia="黑体"/>
          <w:color w:val="auto"/>
          <w:sz w:val="32"/>
          <w:szCs w:val="32"/>
          <w:highlight w:val="none"/>
        </w:rPr>
        <w:t>指导老师</w:t>
      </w:r>
    </w:p>
    <w:p w14:paraId="69CB9A4D">
      <w:pPr>
        <w:keepNext w:val="0"/>
        <w:keepLines w:val="0"/>
        <w:widowControl w:val="0"/>
        <w:suppressLineNumbers w:val="0"/>
        <w:spacing w:before="0" w:beforeAutospacing="0" w:after="0" w:afterAutospacing="0" w:line="560" w:lineRule="exact"/>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
        </w:rPr>
      </w:pPr>
      <w:r>
        <w:rPr>
          <w:rFonts w:hint="eastAsia" w:ascii="Times New Roman" w:hAnsi="Times New Roman" w:eastAsia="仿宋_GB2312" w:cs="Times New Roman"/>
          <w:color w:val="auto"/>
          <w:kern w:val="2"/>
          <w:sz w:val="32"/>
          <w:szCs w:val="32"/>
          <w:highlight w:val="none"/>
          <w:lang w:val="en-US" w:eastAsia="zh-CN" w:bidi="ar"/>
        </w:rPr>
        <w:t>选配各校区（园）学习小组指导老师</w:t>
      </w:r>
      <w:r>
        <w:rPr>
          <w:rFonts w:hint="default" w:ascii="Times New Roman" w:hAnsi="Times New Roman" w:eastAsia="仿宋_GB2312" w:cs="Times New Roman"/>
          <w:color w:val="auto"/>
          <w:kern w:val="2"/>
          <w:sz w:val="32"/>
          <w:szCs w:val="32"/>
          <w:highlight w:val="none"/>
          <w:lang w:val="en-US" w:eastAsia="zh-CN" w:bidi="ar"/>
        </w:rPr>
        <w:t>5</w:t>
      </w:r>
      <w:r>
        <w:rPr>
          <w:rFonts w:hint="eastAsia" w:ascii="Times New Roman" w:hAnsi="Times New Roman" w:eastAsia="仿宋_GB2312" w:cs="Times New Roman"/>
          <w:color w:val="auto"/>
          <w:kern w:val="2"/>
          <w:sz w:val="32"/>
          <w:szCs w:val="32"/>
          <w:highlight w:val="none"/>
          <w:lang w:val="en-US" w:eastAsia="zh-CN" w:bidi="ar"/>
        </w:rPr>
        <w:t>名及带班老师2名。</w:t>
      </w:r>
    </w:p>
    <w:p w14:paraId="7342C4CD">
      <w:pPr>
        <w:numPr>
          <w:ilvl w:val="0"/>
          <w:numId w:val="0"/>
        </w:numPr>
        <w:spacing w:line="560" w:lineRule="exact"/>
        <w:ind w:firstLine="640" w:firstLineChars="200"/>
        <w:jc w:val="left"/>
        <w:rPr>
          <w:rFonts w:hint="eastAsia"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十、</w:t>
      </w:r>
      <w:r>
        <w:rPr>
          <w:rFonts w:hint="eastAsia" w:ascii="黑体" w:hAnsi="黑体" w:eastAsia="黑体"/>
          <w:color w:val="auto"/>
          <w:sz w:val="32"/>
          <w:szCs w:val="32"/>
          <w:highlight w:val="none"/>
        </w:rPr>
        <w:t>班委</w:t>
      </w:r>
      <w:r>
        <w:rPr>
          <w:rFonts w:hint="eastAsia" w:ascii="黑体" w:hAnsi="黑体" w:eastAsia="黑体"/>
          <w:color w:val="auto"/>
          <w:sz w:val="32"/>
          <w:szCs w:val="32"/>
          <w:highlight w:val="none"/>
          <w:lang w:val="en-US" w:eastAsia="zh-CN"/>
        </w:rPr>
        <w:t>人数及</w:t>
      </w:r>
      <w:r>
        <w:rPr>
          <w:rFonts w:hint="eastAsia" w:ascii="黑体" w:hAnsi="黑体" w:eastAsia="黑体"/>
          <w:color w:val="auto"/>
          <w:sz w:val="32"/>
          <w:szCs w:val="32"/>
          <w:highlight w:val="none"/>
        </w:rPr>
        <w:t>职责</w:t>
      </w:r>
    </w:p>
    <w:p w14:paraId="18CBBFD8">
      <w:p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遴选班长1名、副班长1名、学习委员</w:t>
      </w:r>
      <w:r>
        <w:rPr>
          <w:rFonts w:hint="eastAsia" w:ascii="Times New Roman" w:hAnsi="Times New Roman" w:eastAsia="仿宋_GB2312" w:cs="Times New Roman"/>
          <w:color w:val="auto"/>
          <w:sz w:val="32"/>
          <w:szCs w:val="32"/>
          <w:highlight w:val="none"/>
        </w:rPr>
        <w:t>1</w:t>
      </w:r>
      <w:r>
        <w:rPr>
          <w:rFonts w:ascii="Times New Roman" w:hAnsi="Times New Roman" w:eastAsia="仿宋_GB2312" w:cs="Times New Roman"/>
          <w:color w:val="auto"/>
          <w:sz w:val="32"/>
          <w:szCs w:val="32"/>
          <w:highlight w:val="none"/>
        </w:rPr>
        <w:t>名、宣传委员</w:t>
      </w:r>
      <w:r>
        <w:rPr>
          <w:rFonts w:hint="eastAsia" w:ascii="Times New Roman" w:hAnsi="Times New Roman" w:eastAsia="仿宋_GB2312" w:cs="Times New Roman"/>
          <w:color w:val="auto"/>
          <w:sz w:val="32"/>
          <w:szCs w:val="32"/>
          <w:highlight w:val="none"/>
        </w:rPr>
        <w:t>1</w:t>
      </w:r>
      <w:r>
        <w:rPr>
          <w:rFonts w:ascii="Times New Roman" w:hAnsi="Times New Roman" w:eastAsia="仿宋_GB2312" w:cs="Times New Roman"/>
          <w:color w:val="auto"/>
          <w:sz w:val="32"/>
          <w:szCs w:val="32"/>
          <w:highlight w:val="none"/>
        </w:rPr>
        <w:t>名、小组长5名。</w:t>
      </w:r>
    </w:p>
    <w:p w14:paraId="39335DB3">
      <w:pPr>
        <w:spacing w:line="560" w:lineRule="exact"/>
        <w:ind w:firstLine="643" w:firstLineChars="200"/>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班长：</w:t>
      </w:r>
    </w:p>
    <w:p w14:paraId="6167AE62">
      <w:pPr>
        <w:numPr>
          <w:ilvl w:val="0"/>
          <w:numId w:val="2"/>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带领班级委员会执行本班学习计划及班级成员大会决议；</w:t>
      </w:r>
    </w:p>
    <w:p w14:paraId="7F4949BA">
      <w:pPr>
        <w:numPr>
          <w:ilvl w:val="0"/>
          <w:numId w:val="2"/>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带领本班全体学员开展日常学习和工作；</w:t>
      </w:r>
    </w:p>
    <w:p w14:paraId="445CBD64">
      <w:pPr>
        <w:numPr>
          <w:ilvl w:val="0"/>
          <w:numId w:val="2"/>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关心同学，及时把握班级的学习、记录、生活等各方面情况，及时向带班老师汇报班级动态；</w:t>
      </w:r>
    </w:p>
    <w:p w14:paraId="5620F913">
      <w:pPr>
        <w:numPr>
          <w:ilvl w:val="0"/>
          <w:numId w:val="2"/>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团结带领班委及班级成员建设班级，协同班委开展丰富、有益的班级活动，向带班老师提出工作建议；</w:t>
      </w:r>
    </w:p>
    <w:p w14:paraId="3D3F35AB">
      <w:pPr>
        <w:numPr>
          <w:ilvl w:val="0"/>
          <w:numId w:val="2"/>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带领班委协助制作班刊，开展班级年度学习情况总结。</w:t>
      </w:r>
    </w:p>
    <w:p w14:paraId="47B3C099">
      <w:pPr>
        <w:spacing w:line="560" w:lineRule="exact"/>
        <w:ind w:firstLine="643" w:firstLineChars="200"/>
        <w:rPr>
          <w:rFonts w:ascii="仿宋_GB2312" w:hAnsi="黑体" w:eastAsia="仿宋_GB2312"/>
          <w:color w:val="auto"/>
          <w:sz w:val="32"/>
          <w:szCs w:val="32"/>
          <w:highlight w:val="none"/>
        </w:rPr>
      </w:pPr>
      <w:r>
        <w:rPr>
          <w:rFonts w:hint="eastAsia" w:ascii="仿宋_GB2312" w:hAnsi="黑体" w:eastAsia="仿宋_GB2312"/>
          <w:b/>
          <w:color w:val="auto"/>
          <w:sz w:val="32"/>
          <w:szCs w:val="32"/>
          <w:highlight w:val="none"/>
        </w:rPr>
        <w:t>副班长：</w:t>
      </w:r>
      <w:r>
        <w:rPr>
          <w:rFonts w:hint="eastAsia" w:ascii="仿宋_GB2312" w:hAnsi="黑体" w:eastAsia="仿宋_GB2312"/>
          <w:color w:val="auto"/>
          <w:sz w:val="32"/>
          <w:szCs w:val="32"/>
          <w:highlight w:val="none"/>
        </w:rPr>
        <w:t>协助班长抓好班级学习计划落实，做好签到考勤。</w:t>
      </w:r>
    </w:p>
    <w:p w14:paraId="019AAAD9">
      <w:pPr>
        <w:spacing w:line="560" w:lineRule="exact"/>
        <w:ind w:firstLine="643" w:firstLineChars="200"/>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学习委员：</w:t>
      </w:r>
    </w:p>
    <w:p w14:paraId="71F18740">
      <w:pPr>
        <w:numPr>
          <w:ilvl w:val="0"/>
          <w:numId w:val="3"/>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负责班级学习方面的管理工作，组织好全班同学的学习，抓好校区校园小组长的工作，督促和检查各小组学习情况；</w:t>
      </w:r>
    </w:p>
    <w:p w14:paraId="0A365AFF">
      <w:pPr>
        <w:numPr>
          <w:ilvl w:val="0"/>
          <w:numId w:val="3"/>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定期向班主任及带班老师反映同学的意见和要求，沟通老师与同学之间的信息联系，把老师对同学的意见和要求及时传达给班级同学，把同学对课程及老师的意见和建议及时地反映给老师。</w:t>
      </w:r>
    </w:p>
    <w:p w14:paraId="3E6A4DAA">
      <w:pPr>
        <w:numPr>
          <w:ilvl w:val="0"/>
          <w:numId w:val="3"/>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计划、发布、组织有关学习的活动，发动和组织同学参加学习活动，营造良好的班风学风；</w:t>
      </w:r>
    </w:p>
    <w:p w14:paraId="12B3EF70">
      <w:pPr>
        <w:numPr>
          <w:ilvl w:val="0"/>
          <w:numId w:val="3"/>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配合班长做好班刊制作、年度学习情况总结工作；</w:t>
      </w:r>
    </w:p>
    <w:p w14:paraId="40E8E160">
      <w:pPr>
        <w:numPr>
          <w:ilvl w:val="0"/>
          <w:numId w:val="3"/>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努力学习，提高自己的学习成绩，做同学学习的表率。</w:t>
      </w:r>
    </w:p>
    <w:p w14:paraId="756C9D69">
      <w:pPr>
        <w:spacing w:line="560" w:lineRule="exact"/>
        <w:ind w:firstLine="643" w:firstLineChars="200"/>
        <w:rPr>
          <w:rFonts w:ascii="Times New Roman" w:hAnsi="Times New Roman" w:eastAsia="仿宋_GB2312" w:cs="Times New Roman"/>
          <w:b/>
          <w:color w:val="auto"/>
          <w:sz w:val="32"/>
          <w:szCs w:val="32"/>
          <w:highlight w:val="none"/>
        </w:rPr>
      </w:pPr>
      <w:r>
        <w:rPr>
          <w:rFonts w:ascii="Times New Roman" w:hAnsi="Times New Roman" w:eastAsia="仿宋_GB2312" w:cs="Times New Roman"/>
          <w:b/>
          <w:color w:val="auto"/>
          <w:sz w:val="32"/>
          <w:szCs w:val="32"/>
          <w:highlight w:val="none"/>
        </w:rPr>
        <w:t>宣传委员：</w:t>
      </w:r>
    </w:p>
    <w:p w14:paraId="227F3D98">
      <w:pPr>
        <w:numPr>
          <w:ilvl w:val="0"/>
          <w:numId w:val="4"/>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负责班级宣传工作，每月形成一次班级学习报告；</w:t>
      </w:r>
    </w:p>
    <w:p w14:paraId="03EA8313">
      <w:pPr>
        <w:numPr>
          <w:ilvl w:val="0"/>
          <w:numId w:val="4"/>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抓好宣传阵地，积极向中大学工公众号投稿。</w:t>
      </w:r>
    </w:p>
    <w:p w14:paraId="60E9735B">
      <w:pPr>
        <w:spacing w:line="560" w:lineRule="exact"/>
        <w:ind w:firstLine="643"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color w:val="auto"/>
          <w:sz w:val="32"/>
          <w:szCs w:val="32"/>
          <w:highlight w:val="none"/>
        </w:rPr>
        <w:t>学习</w:t>
      </w:r>
      <w:r>
        <w:rPr>
          <w:rFonts w:ascii="Times New Roman" w:hAnsi="Times New Roman" w:eastAsia="仿宋_GB2312" w:cs="Times New Roman"/>
          <w:b/>
          <w:color w:val="auto"/>
          <w:sz w:val="32"/>
          <w:szCs w:val="32"/>
          <w:highlight w:val="none"/>
        </w:rPr>
        <w:t>小组长</w:t>
      </w:r>
      <w:r>
        <w:rPr>
          <w:rFonts w:ascii="Times New Roman" w:hAnsi="Times New Roman" w:eastAsia="仿宋_GB2312" w:cs="Times New Roman"/>
          <w:color w:val="auto"/>
          <w:sz w:val="32"/>
          <w:szCs w:val="32"/>
          <w:highlight w:val="none"/>
        </w:rPr>
        <w:t>：</w:t>
      </w:r>
    </w:p>
    <w:p w14:paraId="115F87E6">
      <w:pPr>
        <w:numPr>
          <w:ilvl w:val="0"/>
          <w:numId w:val="5"/>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组织本小组学习活动、小组团队建设；</w:t>
      </w:r>
    </w:p>
    <w:p w14:paraId="0F257AB7">
      <w:pPr>
        <w:numPr>
          <w:ilvl w:val="0"/>
          <w:numId w:val="5"/>
        </w:numPr>
        <w:spacing w:line="56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负责本小组的考勤、纪律，做好考勤记录；</w:t>
      </w:r>
    </w:p>
    <w:p w14:paraId="701798C9">
      <w:pPr>
        <w:numPr>
          <w:ilvl w:val="0"/>
          <w:numId w:val="5"/>
        </w:numPr>
        <w:spacing w:line="560" w:lineRule="exact"/>
        <w:ind w:firstLine="640" w:firstLineChars="200"/>
        <w:rPr>
          <w:rFonts w:ascii="Times New Roman" w:hAnsi="Times New Roman" w:eastAsia="黑体" w:cs="Times New Roman"/>
          <w:color w:val="auto"/>
          <w:sz w:val="32"/>
          <w:szCs w:val="32"/>
          <w:highlight w:val="none"/>
        </w:rPr>
      </w:pPr>
      <w:r>
        <w:rPr>
          <w:rFonts w:ascii="Times New Roman" w:hAnsi="Times New Roman" w:eastAsia="仿宋_GB2312" w:cs="Times New Roman"/>
          <w:color w:val="auto"/>
          <w:sz w:val="32"/>
          <w:szCs w:val="32"/>
          <w:highlight w:val="none"/>
        </w:rPr>
        <w:t>每月向学习委员报送小组学习情况。</w:t>
      </w:r>
    </w:p>
    <w:p w14:paraId="0644B79C">
      <w:pPr>
        <w:rPr>
          <w:color w:val="auto"/>
        </w:rPr>
      </w:pPr>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7331D5-8336-4784-80D1-C85A11710D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78C1A93-9424-4F55-81D5-0910A6564B48}"/>
  </w:font>
  <w:font w:name="方正小标宋简体">
    <w:panose1 w:val="03000509000000000000"/>
    <w:charset w:val="86"/>
    <w:family w:val="auto"/>
    <w:pitch w:val="default"/>
    <w:sig w:usb0="00000001" w:usb1="080E0000" w:usb2="00000000" w:usb3="00000000" w:csb0="00040000" w:csb1="00000000"/>
    <w:embedRegular r:id="rId3" w:fontKey="{F0AF1CDE-4B0E-4948-A7EF-0A34B521AB73}"/>
  </w:font>
  <w:font w:name="仿宋_GB2312">
    <w:panose1 w:val="02010609030101010101"/>
    <w:charset w:val="86"/>
    <w:family w:val="auto"/>
    <w:pitch w:val="default"/>
    <w:sig w:usb0="00000001" w:usb1="080E0000" w:usb2="00000000" w:usb3="00000000" w:csb0="00040000" w:csb1="00000000"/>
    <w:embedRegular r:id="rId4" w:fontKey="{E4013BD4-903F-4507-B748-DC11633271C0}"/>
  </w:font>
  <w:font w:name="仿宋">
    <w:panose1 w:val="02010609060101010101"/>
    <w:charset w:val="86"/>
    <w:family w:val="modern"/>
    <w:pitch w:val="default"/>
    <w:sig w:usb0="800002BF" w:usb1="38CF7CFA" w:usb2="00000016" w:usb3="00000000" w:csb0="00040001" w:csb1="00000000"/>
    <w:embedRegular r:id="rId5" w:fontKey="{EB459C06-BF81-46B6-AF2F-FAA470AC931F}"/>
  </w:font>
  <w:font w:name="楷体">
    <w:panose1 w:val="02010609060101010101"/>
    <w:charset w:val="86"/>
    <w:family w:val="modern"/>
    <w:pitch w:val="default"/>
    <w:sig w:usb0="800002BF" w:usb1="38CF7CFA" w:usb2="00000016" w:usb3="00000000" w:csb0="00040001" w:csb1="00000000"/>
    <w:embedRegular r:id="rId6" w:fontKey="{8A0FC3A6-2353-4670-9FC6-6B8A6AC08FF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C291F"/>
    <w:multiLevelType w:val="singleLevel"/>
    <w:tmpl w:val="93DC291F"/>
    <w:lvl w:ilvl="0" w:tentative="0">
      <w:start w:val="1"/>
      <w:numFmt w:val="decimal"/>
      <w:suff w:val="space"/>
      <w:lvlText w:val="%1."/>
      <w:lvlJc w:val="left"/>
    </w:lvl>
  </w:abstractNum>
  <w:abstractNum w:abstractNumId="1">
    <w:nsid w:val="A4192DD8"/>
    <w:multiLevelType w:val="singleLevel"/>
    <w:tmpl w:val="A4192DD8"/>
    <w:lvl w:ilvl="0" w:tentative="0">
      <w:start w:val="1"/>
      <w:numFmt w:val="decimal"/>
      <w:suff w:val="space"/>
      <w:lvlText w:val="%1."/>
      <w:lvlJc w:val="left"/>
    </w:lvl>
  </w:abstractNum>
  <w:abstractNum w:abstractNumId="2">
    <w:nsid w:val="BB3A9E63"/>
    <w:multiLevelType w:val="singleLevel"/>
    <w:tmpl w:val="BB3A9E63"/>
    <w:lvl w:ilvl="0" w:tentative="0">
      <w:start w:val="1"/>
      <w:numFmt w:val="decimal"/>
      <w:suff w:val="space"/>
      <w:lvlText w:val="%1."/>
      <w:lvlJc w:val="left"/>
    </w:lvl>
  </w:abstractNum>
  <w:abstractNum w:abstractNumId="3">
    <w:nsid w:val="CBB502A9"/>
    <w:multiLevelType w:val="singleLevel"/>
    <w:tmpl w:val="CBB502A9"/>
    <w:lvl w:ilvl="0" w:tentative="0">
      <w:start w:val="1"/>
      <w:numFmt w:val="decimal"/>
      <w:suff w:val="space"/>
      <w:lvlText w:val="%1."/>
      <w:lvlJc w:val="left"/>
    </w:lvl>
  </w:abstractNum>
  <w:abstractNum w:abstractNumId="4">
    <w:nsid w:val="CEAAC5D4"/>
    <w:multiLevelType w:val="singleLevel"/>
    <w:tmpl w:val="CEAAC5D4"/>
    <w:lvl w:ilvl="0" w:tentative="0">
      <w:start w:val="1"/>
      <w:numFmt w:val="decimal"/>
      <w:suff w:val="space"/>
      <w:lvlText w:val="%1."/>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06"/>
    <w:rsid w:val="00B03006"/>
    <w:rsid w:val="07322345"/>
    <w:rsid w:val="09C53944"/>
    <w:rsid w:val="0C871385"/>
    <w:rsid w:val="0D4B5578"/>
    <w:rsid w:val="17276132"/>
    <w:rsid w:val="1B811695"/>
    <w:rsid w:val="1FB5267A"/>
    <w:rsid w:val="2130749E"/>
    <w:rsid w:val="248F6BD1"/>
    <w:rsid w:val="2AE37C17"/>
    <w:rsid w:val="2C9C1E8B"/>
    <w:rsid w:val="3043181A"/>
    <w:rsid w:val="309F1F4A"/>
    <w:rsid w:val="3B742225"/>
    <w:rsid w:val="41320BB8"/>
    <w:rsid w:val="42B45D29"/>
    <w:rsid w:val="4ECF5C98"/>
    <w:rsid w:val="50AB003F"/>
    <w:rsid w:val="55991FCA"/>
    <w:rsid w:val="55A3108D"/>
    <w:rsid w:val="55DD0C9B"/>
    <w:rsid w:val="58670CF0"/>
    <w:rsid w:val="5A29674F"/>
    <w:rsid w:val="600C3373"/>
    <w:rsid w:val="61D03DA9"/>
    <w:rsid w:val="66C258A6"/>
    <w:rsid w:val="67401089"/>
    <w:rsid w:val="678633D0"/>
    <w:rsid w:val="6882401D"/>
    <w:rsid w:val="692822E1"/>
    <w:rsid w:val="696372B1"/>
    <w:rsid w:val="6E11552E"/>
    <w:rsid w:val="74396DD9"/>
    <w:rsid w:val="753D22E4"/>
    <w:rsid w:val="79ED6E4F"/>
    <w:rsid w:val="7A1268B5"/>
    <w:rsid w:val="7EF362AB"/>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basedOn w:val="3"/>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1992</Words>
  <Characters>2017</Characters>
  <Lines>0</Lines>
  <Paragraphs>0</Paragraphs>
  <TotalTime>19</TotalTime>
  <ScaleCrop>false</ScaleCrop>
  <LinksUpToDate>false</LinksUpToDate>
  <CharactersWithSpaces>2021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2025-04-30T01:14:00Z</dcterms:created>
  <dc:creator>徐兴丽</dc:creator>
  <cp:lastModifiedBy>abcdefwyf</cp:lastModifiedBy>
  <cp:lastPrinted>2025-04-30T02:15:00Z</cp:lastPrinted>
  <dcterms:modified xsi:type="dcterms:W3CDTF">2025-05-13T01:46:43Z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AA6441C17F4B49D4A3E2A27C6EF95211_13</vt:lpwstr>
  </property>
  <property fmtid="{D5CDD505-2E9C-101B-9397-08002B2CF9AE}" pid="3" name="KSOProductBuildVer">
    <vt:lpwstr>2052-12.1.0.20784</vt:lpwstr>
  </property>
</Properties>
</file>